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4890" w14:textId="77777777" w:rsidR="00BC14C3" w:rsidRPr="00BC14C3" w:rsidRDefault="00BC14C3" w:rsidP="001F3E1D">
      <w:pPr>
        <w:rPr>
          <w:rFonts w:ascii="Arial" w:hAnsi="Arial" w:cs="Arial"/>
          <w:b/>
          <w:bCs/>
          <w:caps/>
          <w:color w:val="000000"/>
          <w:sz w:val="24"/>
          <w:szCs w:val="24"/>
        </w:rPr>
      </w:pPr>
    </w:p>
    <w:p w14:paraId="4080E010" w14:textId="77777777" w:rsidR="00BC14C3" w:rsidRDefault="00BC14C3" w:rsidP="009C64D5">
      <w:pPr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</w:p>
    <w:p w14:paraId="12338A14" w14:textId="7F2A4F23" w:rsidR="009C64D5" w:rsidRDefault="00537A4B" w:rsidP="009C64D5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</w:t>
      </w:r>
      <w:r w:rsidR="009C64D5">
        <w:rPr>
          <w:rFonts w:ascii="Arial" w:hAnsi="Arial" w:cs="Arial"/>
          <w:b/>
          <w:bCs/>
          <w:color w:val="000000"/>
          <w:sz w:val="24"/>
          <w:szCs w:val="24"/>
        </w:rPr>
        <w:t xml:space="preserve">онкурс </w:t>
      </w:r>
      <w:r w:rsidR="009C64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на </w:t>
      </w:r>
      <w:bookmarkStart w:id="0" w:name="_Hlk199342952"/>
      <w:r w:rsidR="009C64D5">
        <w:rPr>
          <w:rFonts w:ascii="Arial" w:hAnsi="Arial" w:cs="Arial"/>
          <w:b/>
          <w:bCs/>
          <w:color w:val="000000" w:themeColor="text1"/>
          <w:sz w:val="24"/>
          <w:szCs w:val="24"/>
        </w:rPr>
        <w:t>реализацию инвестиционного проекта</w:t>
      </w:r>
    </w:p>
    <w:p w14:paraId="5E44DF3B" w14:textId="4FD3D247" w:rsidR="009C64D5" w:rsidRDefault="009C64D5" w:rsidP="009C64D5">
      <w:pPr>
        <w:ind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«</w:t>
      </w:r>
      <w:bookmarkStart w:id="1" w:name="_Hlk212535603"/>
      <w:r w:rsidR="006D2F0B" w:rsidRPr="006D2F0B">
        <w:rPr>
          <w:rFonts w:ascii="Arial" w:hAnsi="Arial" w:cs="Arial"/>
          <w:b/>
          <w:bCs/>
          <w:color w:val="000000" w:themeColor="text1"/>
          <w:sz w:val="24"/>
          <w:szCs w:val="24"/>
        </w:rPr>
        <w:t>Строительство и эксплуатация визит-центр</w:t>
      </w:r>
      <w:r w:rsidR="006D2F0B">
        <w:rPr>
          <w:rFonts w:ascii="Arial" w:hAnsi="Arial" w:cs="Arial"/>
          <w:b/>
          <w:bCs/>
          <w:color w:val="000000" w:themeColor="text1"/>
          <w:sz w:val="24"/>
          <w:szCs w:val="24"/>
        </w:rPr>
        <w:t>а</w:t>
      </w:r>
      <w:r w:rsidR="006D2F0B" w:rsidRPr="006D2F0B">
        <w:rPr>
          <w:rFonts w:ascii="Arial" w:hAnsi="Arial" w:cs="Arial"/>
          <w:b/>
          <w:bCs/>
          <w:color w:val="000000" w:themeColor="text1"/>
          <w:sz w:val="24"/>
          <w:szCs w:val="24"/>
        </w:rPr>
        <w:t>, включающ</w:t>
      </w:r>
      <w:r w:rsidR="00A27884">
        <w:rPr>
          <w:rFonts w:ascii="Arial" w:hAnsi="Arial" w:cs="Arial"/>
          <w:b/>
          <w:bCs/>
          <w:color w:val="000000" w:themeColor="text1"/>
          <w:sz w:val="24"/>
          <w:szCs w:val="24"/>
        </w:rPr>
        <w:t>его</w:t>
      </w:r>
      <w:r w:rsidR="006D2F0B" w:rsidRPr="006D2F0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информационный центр, кафе с летней террасой, санитарно-гигиенический блок и смотровую площадку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» </w:t>
      </w:r>
      <w:bookmarkEnd w:id="0"/>
      <w:bookmarkEnd w:id="1"/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(далее – Проект)</w:t>
      </w:r>
    </w:p>
    <w:p w14:paraId="1334BC98" w14:textId="77777777" w:rsidR="009C64D5" w:rsidRDefault="009C64D5" w:rsidP="009C64D5">
      <w:pPr>
        <w:jc w:val="both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33C4BF" w14:textId="77777777" w:rsidR="009C64D5" w:rsidRDefault="009C64D5" w:rsidP="009C64D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Организатор конкурса: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АО «СПК «Алматы»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(далее – Общество)</w:t>
      </w:r>
    </w:p>
    <w:p w14:paraId="36E99ADF" w14:textId="0190791B" w:rsidR="00ED353D" w:rsidRDefault="009C64D5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Цель конкурса: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прием заявок на конкурс по реализации инвестиционного проекта </w:t>
      </w:r>
      <w:r w:rsidR="006D2F0B" w:rsidRPr="006D2F0B">
        <w:rPr>
          <w:rFonts w:ascii="Arial" w:hAnsi="Arial" w:cs="Arial"/>
          <w:color w:val="000000" w:themeColor="text1"/>
          <w:sz w:val="24"/>
          <w:szCs w:val="24"/>
        </w:rPr>
        <w:t>«Строительство и эксплуатация визит-центра, включающ</w:t>
      </w:r>
      <w:r w:rsidR="00A27884">
        <w:rPr>
          <w:rFonts w:ascii="Arial" w:hAnsi="Arial" w:cs="Arial"/>
          <w:color w:val="000000" w:themeColor="text1"/>
          <w:sz w:val="24"/>
          <w:szCs w:val="24"/>
        </w:rPr>
        <w:t>его</w:t>
      </w:r>
      <w:r w:rsidR="006D2F0B" w:rsidRPr="006D2F0B">
        <w:rPr>
          <w:rFonts w:ascii="Arial" w:hAnsi="Arial" w:cs="Arial"/>
          <w:color w:val="000000" w:themeColor="text1"/>
          <w:sz w:val="24"/>
          <w:szCs w:val="24"/>
        </w:rPr>
        <w:t xml:space="preserve"> информационный центр, кафе с летней террасой, санитарно-гигиенический блок и смотровую площадку»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(далее – 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Объект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) </w:t>
      </w:r>
      <w:r w:rsidR="006D2F0B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ED353D" w:rsidRPr="00ED353D">
        <w:rPr>
          <w:rFonts w:ascii="Arial" w:hAnsi="Arial" w:cs="Arial"/>
          <w:color w:val="000000" w:themeColor="text1"/>
          <w:sz w:val="24"/>
          <w:szCs w:val="24"/>
        </w:rPr>
        <w:t xml:space="preserve">целью привлечения частных инвестиций </w:t>
      </w:r>
      <w:r w:rsidR="006D2F0B" w:rsidRPr="006D2F0B">
        <w:rPr>
          <w:rFonts w:ascii="Arial" w:hAnsi="Arial" w:cs="Arial"/>
          <w:color w:val="000000" w:themeColor="text1"/>
          <w:sz w:val="24"/>
          <w:szCs w:val="24"/>
        </w:rPr>
        <w:t>для создания современного многофункционального визит-центра</w:t>
      </w:r>
      <w:r w:rsidR="006D2F0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D353D" w:rsidRPr="00ED353D">
        <w:rPr>
          <w:rFonts w:ascii="Arial" w:hAnsi="Arial" w:cs="Arial"/>
          <w:color w:val="000000" w:themeColor="text1"/>
          <w:sz w:val="24"/>
          <w:szCs w:val="24"/>
        </w:rPr>
        <w:t>Реализация проекта направлена на формирование комфортного общественного пространства для жителей и гостей города, а также внедрение устойчивых и инновационных решений, соответствующих современным требованиям городской среды.</w:t>
      </w:r>
    </w:p>
    <w:p w14:paraId="3B40D521" w14:textId="6F85D43A" w:rsidR="00A549A4" w:rsidRDefault="009C64D5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Описание объекта(-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ов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проекта: </w:t>
      </w:r>
      <w:r w:rsidR="00A549A4" w:rsidRPr="00A549A4">
        <w:rPr>
          <w:rFonts w:ascii="Arial" w:hAnsi="Arial" w:cs="Arial"/>
          <w:color w:val="000000" w:themeColor="text1"/>
          <w:sz w:val="24"/>
          <w:szCs w:val="24"/>
        </w:rPr>
        <w:t>Объект располагается в Бостандыкском районе города Алматы на территории автобусной остановки по улице Алма-</w:t>
      </w:r>
      <w:proofErr w:type="spellStart"/>
      <w:r w:rsidR="00A549A4" w:rsidRPr="00A549A4">
        <w:rPr>
          <w:rFonts w:ascii="Arial" w:hAnsi="Arial" w:cs="Arial"/>
          <w:color w:val="000000" w:themeColor="text1"/>
          <w:sz w:val="24"/>
          <w:szCs w:val="24"/>
        </w:rPr>
        <w:t>Арасан</w:t>
      </w:r>
      <w:proofErr w:type="spellEnd"/>
      <w:r w:rsidR="00A549A4" w:rsidRPr="00A549A4">
        <w:rPr>
          <w:rFonts w:ascii="Arial" w:hAnsi="Arial" w:cs="Arial"/>
          <w:color w:val="000000" w:themeColor="text1"/>
          <w:sz w:val="24"/>
          <w:szCs w:val="24"/>
        </w:rPr>
        <w:t xml:space="preserve">. Предусмотрено использование </w:t>
      </w:r>
      <w:r w:rsidR="00A70B2D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2 (</w:t>
      </w:r>
      <w:r w:rsidR="00A549A4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двух</w:t>
      </w:r>
      <w:r w:rsidR="00A70B2D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A549A4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земельных участков</w:t>
      </w:r>
      <w:r w:rsidR="00A549A4" w:rsidRPr="00A549A4">
        <w:rPr>
          <w:rFonts w:ascii="Arial" w:hAnsi="Arial" w:cs="Arial"/>
          <w:color w:val="000000" w:themeColor="text1"/>
          <w:sz w:val="24"/>
          <w:szCs w:val="24"/>
        </w:rPr>
        <w:t xml:space="preserve"> площадью </w:t>
      </w:r>
      <w:r w:rsidR="00A549A4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0,0</w:t>
      </w:r>
      <w:r w:rsidR="00D4266A">
        <w:rPr>
          <w:rFonts w:ascii="Arial" w:hAnsi="Arial" w:cs="Arial"/>
          <w:b/>
          <w:bCs/>
          <w:color w:val="000000" w:themeColor="text1"/>
          <w:sz w:val="24"/>
          <w:szCs w:val="24"/>
        </w:rPr>
        <w:t>34</w:t>
      </w:r>
      <w:r w:rsidR="00A549A4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га и 0,0</w:t>
      </w:r>
      <w:r w:rsidR="00D4266A">
        <w:rPr>
          <w:rFonts w:ascii="Arial" w:hAnsi="Arial" w:cs="Arial"/>
          <w:b/>
          <w:bCs/>
          <w:color w:val="000000" w:themeColor="text1"/>
          <w:sz w:val="24"/>
          <w:szCs w:val="24"/>
        </w:rPr>
        <w:t>73</w:t>
      </w:r>
      <w:r w:rsidR="00A549A4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га.</w:t>
      </w:r>
      <w:r w:rsidR="00A549A4" w:rsidRPr="00A549A4">
        <w:rPr>
          <w:rFonts w:ascii="Arial" w:hAnsi="Arial" w:cs="Arial"/>
          <w:color w:val="000000" w:themeColor="text1"/>
          <w:sz w:val="24"/>
          <w:szCs w:val="24"/>
        </w:rPr>
        <w:t xml:space="preserve"> Объект представляет собой отдельно стоящий модульный комплекс общей площадью</w:t>
      </w:r>
      <w:r w:rsidR="001D5B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5B80" w:rsidRPr="001D5B8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от 100 (ста) </w:t>
      </w:r>
      <w:r w:rsidR="001D5B80" w:rsidRPr="00A87940">
        <w:rPr>
          <w:rFonts w:ascii="Arial" w:hAnsi="Arial" w:cs="Arial"/>
          <w:b/>
          <w:bCs/>
          <w:color w:val="000000" w:themeColor="text1"/>
          <w:sz w:val="24"/>
          <w:szCs w:val="24"/>
        </w:rPr>
        <w:t>м²</w:t>
      </w:r>
      <w:r w:rsidR="001D5B80" w:rsidRPr="00A549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49A4" w:rsidRPr="00A87940">
        <w:rPr>
          <w:rFonts w:ascii="Arial" w:hAnsi="Arial" w:cs="Arial"/>
          <w:b/>
          <w:bCs/>
          <w:color w:val="000000" w:themeColor="text1"/>
          <w:sz w:val="24"/>
          <w:szCs w:val="24"/>
        </w:rPr>
        <w:t>до 300</w:t>
      </w:r>
      <w:r w:rsidR="001D5B8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(трехсот)</w:t>
      </w:r>
      <w:r w:rsidR="00A87940" w:rsidRPr="00A879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549A4" w:rsidRPr="00A87940">
        <w:rPr>
          <w:rFonts w:ascii="Arial" w:hAnsi="Arial" w:cs="Arial"/>
          <w:b/>
          <w:bCs/>
          <w:color w:val="000000" w:themeColor="text1"/>
          <w:sz w:val="24"/>
          <w:szCs w:val="24"/>
        </w:rPr>
        <w:t>м²</w:t>
      </w:r>
      <w:r w:rsidR="00A549A4" w:rsidRPr="00A549A4">
        <w:rPr>
          <w:rFonts w:ascii="Arial" w:hAnsi="Arial" w:cs="Arial"/>
          <w:color w:val="000000" w:themeColor="text1"/>
          <w:sz w:val="24"/>
          <w:szCs w:val="24"/>
        </w:rPr>
        <w:t xml:space="preserve"> (в зависимости от особенностей выбранной локации), предназначенный для круглогодичной эксплуатации.</w:t>
      </w:r>
    </w:p>
    <w:p w14:paraId="2ED4377A" w14:textId="6E11C85F" w:rsidR="009C64D5" w:rsidRDefault="00ED353D" w:rsidP="009C64D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12537970"/>
      <w:r>
        <w:rPr>
          <w:rFonts w:ascii="Arial" w:hAnsi="Arial" w:cs="Arial"/>
          <w:color w:val="000000" w:themeColor="text1"/>
          <w:sz w:val="24"/>
          <w:szCs w:val="24"/>
        </w:rPr>
        <w:t xml:space="preserve">Конструкция </w:t>
      </w:r>
      <w:r w:rsidR="009C64D5">
        <w:rPr>
          <w:rFonts w:ascii="Arial" w:hAnsi="Arial" w:cs="Arial"/>
          <w:color w:val="000000" w:themeColor="text1"/>
          <w:sz w:val="24"/>
          <w:szCs w:val="24"/>
        </w:rPr>
        <w:t>будет спроектирован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="009C64D5">
        <w:rPr>
          <w:rFonts w:ascii="Arial" w:hAnsi="Arial" w:cs="Arial"/>
          <w:color w:val="000000" w:themeColor="text1"/>
          <w:sz w:val="24"/>
          <w:szCs w:val="24"/>
        </w:rPr>
        <w:t xml:space="preserve"> по принципу «открытого общественного пространства» с удобным зонированием:</w:t>
      </w:r>
    </w:p>
    <w:p w14:paraId="403CFA85" w14:textId="438BF171" w:rsidR="00243D65" w:rsidRDefault="00243D65" w:rsidP="009C64D5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Информационный центр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–</w:t>
      </w: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 основная зона визит-центра, предназначенная для предоставления справочной и туристической информации о достопримечательностях, маршрутах и объектах городской инфраструктуры. Предусмотрены стойка консультанта, интерактивные панели, электронные терминалы и навигационные материалы.</w:t>
      </w:r>
    </w:p>
    <w:p w14:paraId="217F0254" w14:textId="6FAD2AB3" w:rsidR="00243D65" w:rsidRDefault="00243D65" w:rsidP="009C64D5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Кафе с летней террасой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–</w:t>
      </w: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 комфортное пространство для отдыха посетителей, предусматривающее внутренний зал и открытую террасу с посадочными местами. Концепция кафе ориентирована на создание уютной атмосферы и развитие городской культуры досуга. Возможна организация дегустационных мероприятий и обслуживания на вынос.</w:t>
      </w:r>
    </w:p>
    <w:p w14:paraId="0FB4236B" w14:textId="7DE0F525" w:rsidR="00243D65" w:rsidRPr="00F95B78" w:rsidRDefault="00243D65" w:rsidP="009C64D5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Санитарно-гигиенический блок включает мужские, женские и универсальные санитарные помещения, а также отдельные кабины для маломобильных граждан. Оборудование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–</w:t>
      </w: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 антивандальное, энергосберегающее, оснащено системой вентиляции, автоматической очистки и поддержания гигиенических стандартов.</w:t>
      </w:r>
      <w:r w:rsidR="00F95B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5B78" w:rsidRPr="00F95B78">
        <w:rPr>
          <w:rFonts w:ascii="Arial" w:hAnsi="Arial" w:cs="Arial"/>
          <w:b/>
          <w:bCs/>
          <w:color w:val="000000" w:themeColor="text1"/>
          <w:sz w:val="24"/>
          <w:szCs w:val="24"/>
        </w:rPr>
        <w:t>Пользование санитарно-гигиеническим блоком для посетителей предусматривается на безвозмездной основе.</w:t>
      </w:r>
    </w:p>
    <w:p w14:paraId="0272643D" w14:textId="77777777" w:rsidR="00A549A4" w:rsidRDefault="00243D65" w:rsidP="00A549A4">
      <w:pPr>
        <w:pStyle w:val="a7"/>
        <w:numPr>
          <w:ilvl w:val="0"/>
          <w:numId w:val="1"/>
        </w:numPr>
        <w:spacing w:after="160" w:line="254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Смотровая площадка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–</w:t>
      </w:r>
      <w:r w:rsidRPr="00243D65">
        <w:rPr>
          <w:rFonts w:ascii="Arial" w:hAnsi="Arial" w:cs="Arial"/>
          <w:color w:val="000000" w:themeColor="text1"/>
          <w:sz w:val="24"/>
          <w:szCs w:val="24"/>
        </w:rPr>
        <w:t xml:space="preserve"> открытое пространство для отдыха и панорамного обзора территории, оборудованное безопасными ограждениями, освещением и навигационными табличками</w:t>
      </w:r>
      <w:r w:rsidR="009C64D5" w:rsidRPr="00243D6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CDA7784" w14:textId="5DFBEE88" w:rsidR="00A549A4" w:rsidRDefault="00A549A4" w:rsidP="00A549A4">
      <w:pPr>
        <w:pStyle w:val="a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Hlk212539739"/>
      <w:bookmarkEnd w:id="2"/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D7768CF" w14:textId="3B7185A0" w:rsidR="00A549A4" w:rsidRPr="00173BF8" w:rsidRDefault="00A549A4" w:rsidP="00A549A4">
      <w:pPr>
        <w:pStyle w:val="a7"/>
        <w:ind w:left="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A549A4">
        <w:rPr>
          <w:rFonts w:ascii="Arial" w:hAnsi="Arial" w:cs="Arial"/>
          <w:color w:val="000000" w:themeColor="text1"/>
          <w:sz w:val="24"/>
          <w:szCs w:val="24"/>
        </w:rPr>
        <w:t xml:space="preserve">Реализация проекта направлена на создание современного визит-центра, обеспечивающего комфортное </w:t>
      </w:r>
      <w:r w:rsidRPr="008C4B4F">
        <w:rPr>
          <w:rFonts w:ascii="Arial" w:hAnsi="Arial" w:cs="Arial"/>
          <w:color w:val="000000" w:themeColor="text1"/>
          <w:sz w:val="24"/>
          <w:szCs w:val="24"/>
        </w:rPr>
        <w:t>пребывание, доступ к информации и качественный сер</w:t>
      </w:r>
      <w:r w:rsidR="00A30B20" w:rsidRPr="008C4B4F">
        <w:rPr>
          <w:rFonts w:ascii="Arial" w:hAnsi="Arial" w:cs="Arial"/>
          <w:color w:val="000000" w:themeColor="text1"/>
          <w:sz w:val="24"/>
          <w:szCs w:val="24"/>
        </w:rPr>
        <w:t xml:space="preserve">вис для жителей и гостей города, а также обеспечивает </w:t>
      </w:r>
      <w:r w:rsidR="00A30B20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регулярное содержание пешеходной тропы от остановки общественного транспорта «Алма-</w:t>
      </w:r>
      <w:proofErr w:type="spellStart"/>
      <w:r w:rsidR="00A30B20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Арасан</w:t>
      </w:r>
      <w:proofErr w:type="spellEnd"/>
      <w:r w:rsidR="00A30B20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» до термального источника «Алма-</w:t>
      </w:r>
      <w:proofErr w:type="spellStart"/>
      <w:r w:rsidR="00A30B20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Арасан</w:t>
      </w:r>
      <w:proofErr w:type="spellEnd"/>
      <w:r w:rsidR="00A30B20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», включая </w:t>
      </w:r>
      <w:r w:rsidR="00A30B20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систематическую уборку мусора, санитарно-гигиенический узел, поддержание безопасного состояния троп </w:t>
      </w:r>
      <w:r w:rsidR="00A30B20" w:rsidRPr="00173BF8">
        <w:rPr>
          <w:rFonts w:ascii="Arial" w:hAnsi="Arial" w:cs="Arial"/>
          <w:b/>
          <w:bCs/>
          <w:i/>
          <w:color w:val="000000" w:themeColor="text1"/>
          <w:sz w:val="22"/>
          <w:szCs w:val="24"/>
        </w:rPr>
        <w:t>(покрытия, восстановление настилов, поручней и т.д</w:t>
      </w:r>
      <w:r w:rsidR="00A30B20" w:rsidRPr="00173BF8">
        <w:rPr>
          <w:rFonts w:ascii="Arial" w:hAnsi="Arial" w:cs="Arial"/>
          <w:b/>
          <w:bCs/>
          <w:color w:val="000000" w:themeColor="text1"/>
          <w:sz w:val="24"/>
          <w:szCs w:val="24"/>
        </w:rPr>
        <w:t>.), проведение сезонных работ с учетом горного рельефа направленных на формирование экологической культуры и сохранение природной среды.</w:t>
      </w:r>
    </w:p>
    <w:bookmarkEnd w:id="3"/>
    <w:p w14:paraId="21FDFA65" w14:textId="77777777" w:rsidR="00A549A4" w:rsidRDefault="00A549A4" w:rsidP="00A549A4">
      <w:pPr>
        <w:pStyle w:val="a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A2B46B" w14:textId="681CE0AD" w:rsidR="00A549A4" w:rsidRPr="00A549A4" w:rsidRDefault="00A549A4" w:rsidP="00A549A4">
      <w:pPr>
        <w:pStyle w:val="a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49A4">
        <w:rPr>
          <w:rFonts w:ascii="Arial" w:hAnsi="Arial" w:cs="Arial"/>
          <w:color w:val="000000" w:themeColor="text1"/>
          <w:sz w:val="24"/>
          <w:szCs w:val="24"/>
        </w:rPr>
        <w:t>Информация о земельных участках отражена в Приложении №8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5A3E38" w14:textId="77777777" w:rsidR="009C64D5" w:rsidRDefault="009C64D5" w:rsidP="009C64D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911DA36" w14:textId="77777777" w:rsidR="009C64D5" w:rsidRDefault="009C64D5" w:rsidP="009C64D5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Проектом предусмотрены следующие целевые требования:</w:t>
      </w:r>
    </w:p>
    <w:p w14:paraId="3B0D5173" w14:textId="4D45B95F" w:rsidR="00243D65" w:rsidRPr="001F3217" w:rsidRDefault="009C64D5" w:rsidP="00243D65">
      <w:pPr>
        <w:shd w:val="clear" w:color="auto" w:fill="FFFFFF" w:themeFill="background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F3217">
        <w:rPr>
          <w:rFonts w:ascii="Arial" w:hAnsi="Arial" w:cs="Arial"/>
          <w:color w:val="000000" w:themeColor="text1"/>
          <w:sz w:val="24"/>
          <w:szCs w:val="24"/>
        </w:rPr>
        <w:t xml:space="preserve">Необходимый минимальный объем инвестиций – </w:t>
      </w:r>
      <w:r w:rsidR="00243D65" w:rsidRPr="001F3217">
        <w:rPr>
          <w:rFonts w:ascii="Arial" w:hAnsi="Arial" w:cs="Arial"/>
          <w:color w:val="000000" w:themeColor="text1"/>
          <w:sz w:val="24"/>
          <w:szCs w:val="24"/>
        </w:rPr>
        <w:t xml:space="preserve">не менее </w:t>
      </w:r>
      <w:r w:rsidR="00243D65" w:rsidRPr="001F321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549A4" w:rsidRPr="001F3217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243D65" w:rsidRPr="001F321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0 000 000 </w:t>
      </w:r>
      <w:r w:rsidR="00243D65" w:rsidRPr="001F32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(сто </w:t>
      </w:r>
      <w:r w:rsidR="00A549A4" w:rsidRPr="001F3217">
        <w:rPr>
          <w:rFonts w:ascii="Arial" w:hAnsi="Arial" w:cs="Arial"/>
          <w:i/>
          <w:iCs/>
          <w:color w:val="000000" w:themeColor="text1"/>
          <w:sz w:val="22"/>
          <w:szCs w:val="22"/>
        </w:rPr>
        <w:t>двадцать</w:t>
      </w:r>
      <w:r w:rsidR="00243D65" w:rsidRPr="001F32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миллионов)</w:t>
      </w:r>
      <w:r w:rsidR="00243D65" w:rsidRPr="001F321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bookmarkStart w:id="4" w:name="_Hlk212538083"/>
      <w:r w:rsidR="00243D65" w:rsidRPr="001F3217">
        <w:rPr>
          <w:rFonts w:ascii="Arial" w:hAnsi="Arial" w:cs="Arial"/>
          <w:color w:val="000000" w:themeColor="text1"/>
          <w:sz w:val="24"/>
          <w:szCs w:val="24"/>
        </w:rPr>
        <w:t>тенге</w:t>
      </w:r>
      <w:r w:rsidR="00A27884" w:rsidRPr="001F3217">
        <w:rPr>
          <w:rFonts w:ascii="Arial" w:hAnsi="Arial" w:cs="Arial"/>
          <w:color w:val="000000" w:themeColor="text1"/>
          <w:sz w:val="24"/>
          <w:szCs w:val="24"/>
        </w:rPr>
        <w:t xml:space="preserve"> с учетом НДС </w:t>
      </w:r>
      <w:r w:rsidR="00A27884" w:rsidRPr="001F3217">
        <w:rPr>
          <w:rFonts w:ascii="Arial" w:hAnsi="Arial" w:cs="Arial"/>
          <w:i/>
          <w:iCs/>
          <w:color w:val="000000" w:themeColor="text1"/>
          <w:sz w:val="22"/>
          <w:szCs w:val="22"/>
        </w:rPr>
        <w:t>(если применимо)</w:t>
      </w:r>
      <w:r w:rsidR="00243D65" w:rsidRPr="001F3217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bookmarkEnd w:id="4"/>
    </w:p>
    <w:p w14:paraId="318FC481" w14:textId="08FA89D0" w:rsidR="009C64D5" w:rsidRPr="001F3217" w:rsidRDefault="009C64D5" w:rsidP="00243D65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_Hlk212538149"/>
      <w:r w:rsidRPr="001F3217">
        <w:rPr>
          <w:rFonts w:ascii="Arial" w:hAnsi="Arial" w:cs="Arial"/>
          <w:color w:val="000000" w:themeColor="text1"/>
          <w:sz w:val="24"/>
          <w:szCs w:val="24"/>
        </w:rPr>
        <w:t xml:space="preserve">Внешний вид и устройство объекта должны </w:t>
      </w:r>
      <w:r w:rsidR="002241FC" w:rsidRPr="001F3217">
        <w:rPr>
          <w:rFonts w:ascii="Arial" w:hAnsi="Arial" w:cs="Arial"/>
          <w:color w:val="000000" w:themeColor="text1"/>
          <w:sz w:val="24"/>
          <w:szCs w:val="24"/>
        </w:rPr>
        <w:t>соответствовать утвержденному</w:t>
      </w:r>
      <w:r w:rsidR="00C46086" w:rsidRPr="001F3217">
        <w:rPr>
          <w:rFonts w:ascii="Arial" w:hAnsi="Arial" w:cs="Arial"/>
          <w:color w:val="000000" w:themeColor="text1"/>
          <w:sz w:val="24"/>
          <w:szCs w:val="24"/>
        </w:rPr>
        <w:t xml:space="preserve"> эскизу и</w:t>
      </w:r>
      <w:r w:rsidRPr="001F3217">
        <w:rPr>
          <w:rFonts w:ascii="Arial" w:hAnsi="Arial" w:cs="Arial"/>
          <w:color w:val="000000" w:themeColor="text1"/>
          <w:sz w:val="24"/>
          <w:szCs w:val="24"/>
        </w:rPr>
        <w:t xml:space="preserve"> правилам оформления города Алматы (дизайн-коду).</w:t>
      </w:r>
    </w:p>
    <w:p w14:paraId="73724E05" w14:textId="0B08C45F" w:rsidR="009C64D5" w:rsidRPr="009C64D5" w:rsidRDefault="009C64D5" w:rsidP="009C64D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_Hlk212538170"/>
      <w:bookmarkEnd w:id="5"/>
      <w:r w:rsidRPr="001F3217">
        <w:rPr>
          <w:rFonts w:ascii="Arial" w:hAnsi="Arial" w:cs="Arial"/>
          <w:color w:val="000000" w:themeColor="text1"/>
          <w:sz w:val="24"/>
          <w:szCs w:val="24"/>
        </w:rPr>
        <w:t xml:space="preserve">Благоустройство прилежащей территории </w:t>
      </w:r>
      <w:r w:rsidR="00C46086" w:rsidRPr="001F3217">
        <w:rPr>
          <w:rFonts w:ascii="Arial" w:hAnsi="Arial" w:cs="Arial"/>
          <w:color w:val="000000" w:themeColor="text1"/>
          <w:sz w:val="24"/>
          <w:szCs w:val="24"/>
        </w:rPr>
        <w:t>также должно</w:t>
      </w:r>
      <w:r w:rsidRPr="009C64D5">
        <w:rPr>
          <w:rFonts w:ascii="Arial" w:hAnsi="Arial" w:cs="Arial"/>
          <w:color w:val="000000" w:themeColor="text1"/>
          <w:sz w:val="24"/>
          <w:szCs w:val="24"/>
        </w:rPr>
        <w:t xml:space="preserve"> соответств</w:t>
      </w:r>
      <w:r w:rsidR="00C46086">
        <w:rPr>
          <w:rFonts w:ascii="Arial" w:hAnsi="Arial" w:cs="Arial"/>
          <w:color w:val="000000" w:themeColor="text1"/>
          <w:sz w:val="24"/>
          <w:szCs w:val="24"/>
        </w:rPr>
        <w:t>овать</w:t>
      </w:r>
      <w:r w:rsidRPr="009C64D5">
        <w:rPr>
          <w:rFonts w:ascii="Arial" w:hAnsi="Arial" w:cs="Arial"/>
          <w:color w:val="000000" w:themeColor="text1"/>
          <w:sz w:val="24"/>
          <w:szCs w:val="24"/>
        </w:rPr>
        <w:t xml:space="preserve"> требованиям уполномоченного Управления акимата города</w:t>
      </w:r>
      <w:bookmarkEnd w:id="6"/>
      <w:r w:rsidRPr="009C64D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32808C3" w14:textId="215B8152" w:rsidR="009C64D5" w:rsidRPr="00F95B78" w:rsidRDefault="009C64D5" w:rsidP="009C64D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_Hlk212538195"/>
      <w:r w:rsidRPr="009C64D5">
        <w:rPr>
          <w:rFonts w:ascii="Arial" w:hAnsi="Arial" w:cs="Arial"/>
          <w:color w:val="000000" w:themeColor="text1"/>
          <w:sz w:val="24"/>
          <w:szCs w:val="24"/>
        </w:rPr>
        <w:t xml:space="preserve">Инвестор обязан использовать объект только в рамках требований предусмотренного настоящей конкурсной документацией – </w:t>
      </w:r>
      <w:r w:rsidRPr="009C64D5">
        <w:rPr>
          <w:rFonts w:ascii="Arial" w:hAnsi="Arial" w:cs="Arial"/>
          <w:b/>
          <w:bCs/>
          <w:color w:val="000000" w:themeColor="text1"/>
          <w:sz w:val="24"/>
          <w:szCs w:val="24"/>
        </w:rPr>
        <w:t>объект</w:t>
      </w:r>
      <w:r w:rsidR="00A549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визит-центра, включающий</w:t>
      </w:r>
      <w:r w:rsidRPr="009C64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549A4" w:rsidRPr="006D2F0B">
        <w:rPr>
          <w:rFonts w:ascii="Arial" w:hAnsi="Arial" w:cs="Arial"/>
          <w:b/>
          <w:bCs/>
          <w:color w:val="000000" w:themeColor="text1"/>
          <w:sz w:val="24"/>
          <w:szCs w:val="24"/>
        </w:rPr>
        <w:t>информационный центр, кафе с летней террасой, санитарно-гигиенический блок и смотровую площадку</w:t>
      </w:r>
      <w:r w:rsidRPr="009C64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39255C" w14:textId="15E008E0" w:rsidR="00F95B78" w:rsidRPr="009C64D5" w:rsidRDefault="00F95B78" w:rsidP="009C64D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5B78">
        <w:rPr>
          <w:rFonts w:ascii="Arial" w:hAnsi="Arial" w:cs="Arial"/>
          <w:color w:val="000000"/>
          <w:sz w:val="24"/>
          <w:szCs w:val="24"/>
        </w:rPr>
        <w:t>Пользование санитарно-гигиеническим блоком для посетителей предусматривается на безвозмездной основе.</w:t>
      </w:r>
    </w:p>
    <w:p w14:paraId="31E4C688" w14:textId="184D358D" w:rsidR="009C64D5" w:rsidRPr="001F3217" w:rsidRDefault="009C64D5" w:rsidP="009C64D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_Hlk212538224"/>
      <w:bookmarkEnd w:id="7"/>
      <w:r w:rsidRPr="009C64D5">
        <w:rPr>
          <w:rFonts w:ascii="Arial" w:hAnsi="Arial" w:cs="Arial"/>
          <w:color w:val="000000" w:themeColor="text1"/>
          <w:sz w:val="24"/>
          <w:szCs w:val="24"/>
        </w:rPr>
        <w:t xml:space="preserve">Концепция будущего объекта </w:t>
      </w:r>
      <w:r w:rsidRPr="001F3217">
        <w:rPr>
          <w:rFonts w:ascii="Arial" w:hAnsi="Arial" w:cs="Arial"/>
          <w:color w:val="000000" w:themeColor="text1"/>
          <w:sz w:val="24"/>
          <w:szCs w:val="24"/>
        </w:rPr>
        <w:t>должна включать четкое описание целей, функциональности, планируемой деятельности. Потенциальный инвестор должен подготовить и согласовать с Обществом описание деятельности, видов услуг</w:t>
      </w:r>
      <w:r w:rsidR="002241FC" w:rsidRPr="001F3217"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 w:rsidRPr="001F32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41FC" w:rsidRPr="001F3217">
        <w:rPr>
          <w:rFonts w:ascii="Arial" w:hAnsi="Arial" w:cs="Arial"/>
          <w:color w:val="000000" w:themeColor="text1"/>
          <w:sz w:val="24"/>
          <w:szCs w:val="24"/>
        </w:rPr>
        <w:t>ожидаемый социальный эффект</w:t>
      </w:r>
      <w:bookmarkEnd w:id="8"/>
      <w:r w:rsidRPr="001F321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086C5E" w14:textId="1C49BE3B" w:rsidR="009C64D5" w:rsidRPr="001F3217" w:rsidRDefault="009C64D5" w:rsidP="00243D65">
      <w:pPr>
        <w:pStyle w:val="a7"/>
        <w:numPr>
          <w:ilvl w:val="0"/>
          <w:numId w:val="3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F3217">
        <w:rPr>
          <w:rFonts w:ascii="Arial" w:hAnsi="Arial" w:cs="Arial"/>
          <w:color w:val="000000"/>
          <w:sz w:val="24"/>
          <w:szCs w:val="24"/>
        </w:rPr>
        <w:t>Сроки ввода в эксплуатацию Объекта:</w:t>
      </w:r>
      <w:r w:rsidR="00243D65" w:rsidRPr="001F3217">
        <w:rPr>
          <w:rFonts w:ascii="Arial" w:hAnsi="Arial" w:cs="Arial"/>
          <w:color w:val="000000"/>
          <w:sz w:val="24"/>
          <w:szCs w:val="24"/>
        </w:rPr>
        <w:t xml:space="preserve"> в течение </w:t>
      </w:r>
      <w:r w:rsidR="00243D65" w:rsidRPr="001F3217">
        <w:rPr>
          <w:rFonts w:ascii="Arial" w:hAnsi="Arial" w:cs="Arial"/>
          <w:b/>
          <w:bCs/>
          <w:color w:val="000000"/>
          <w:sz w:val="24"/>
          <w:szCs w:val="24"/>
        </w:rPr>
        <w:t xml:space="preserve">18 </w:t>
      </w:r>
      <w:r w:rsidR="00243D65" w:rsidRPr="001F3217">
        <w:rPr>
          <w:rFonts w:ascii="Arial" w:hAnsi="Arial" w:cs="Arial"/>
          <w:i/>
          <w:iCs/>
          <w:color w:val="000000"/>
          <w:sz w:val="22"/>
          <w:szCs w:val="22"/>
        </w:rPr>
        <w:t>(восемнадцать)</w:t>
      </w:r>
      <w:r w:rsidR="00243D65" w:rsidRPr="001F3217">
        <w:rPr>
          <w:rFonts w:ascii="Arial" w:hAnsi="Arial" w:cs="Arial"/>
          <w:b/>
          <w:bCs/>
          <w:color w:val="000000"/>
          <w:sz w:val="24"/>
          <w:szCs w:val="24"/>
        </w:rPr>
        <w:t xml:space="preserve"> месяцев</w:t>
      </w:r>
      <w:r w:rsidR="00243D65" w:rsidRPr="001F3217">
        <w:rPr>
          <w:rFonts w:ascii="Arial" w:hAnsi="Arial" w:cs="Arial"/>
          <w:color w:val="000000"/>
          <w:sz w:val="24"/>
          <w:szCs w:val="24"/>
        </w:rPr>
        <w:t xml:space="preserve"> с даты подписания соглашения.</w:t>
      </w:r>
    </w:p>
    <w:p w14:paraId="65321775" w14:textId="77777777" w:rsidR="009C64D5" w:rsidRDefault="009C64D5" w:rsidP="009C64D5">
      <w:pPr>
        <w:pStyle w:val="ad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F3217">
        <w:rPr>
          <w:rFonts w:ascii="Arial" w:hAnsi="Arial" w:cs="Arial"/>
          <w:b/>
          <w:bCs/>
        </w:rPr>
        <w:t>1. Объявление конкурса:</w:t>
      </w:r>
    </w:p>
    <w:p w14:paraId="4DBABE04" w14:textId="77777777" w:rsidR="009C64D5" w:rsidRDefault="009C64D5" w:rsidP="009C64D5">
      <w:pPr>
        <w:pStyle w:val="ad"/>
        <w:numPr>
          <w:ilvl w:val="0"/>
          <w:numId w:val="5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Общество объявляет открытый конкурс с целью определения потенциального инвестора в качестве партнера по реализации Проекта на сайте </w:t>
      </w:r>
      <w:hyperlink r:id="rId7" w:history="1">
        <w:r>
          <w:rPr>
            <w:rStyle w:val="ae"/>
            <w:rFonts w:ascii="Arial" w:hAnsi="Arial" w:cs="Arial"/>
          </w:rPr>
          <w:t>www.spkalmaty.kz</w:t>
        </w:r>
      </w:hyperlink>
      <w:r>
        <w:rPr>
          <w:rFonts w:ascii="Arial" w:hAnsi="Arial" w:cs="Arial"/>
        </w:rPr>
        <w:t>;</w:t>
      </w:r>
    </w:p>
    <w:p w14:paraId="1018897B" w14:textId="63088A36" w:rsidR="009C64D5" w:rsidRDefault="009C64D5" w:rsidP="009C64D5">
      <w:pPr>
        <w:pStyle w:val="ad"/>
        <w:numPr>
          <w:ilvl w:val="0"/>
          <w:numId w:val="5"/>
        </w:numPr>
        <w:ind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Рассмотрение заявок и подведение итогов конкурса осуществляется конкурсной комиссией </w:t>
      </w:r>
      <w:r>
        <w:rPr>
          <w:rFonts w:ascii="Arial" w:hAnsi="Arial" w:cs="Arial"/>
          <w:i/>
          <w:iCs/>
        </w:rPr>
        <w:t>(далее – Комиссия)</w:t>
      </w:r>
      <w:r>
        <w:rPr>
          <w:rFonts w:ascii="Arial" w:hAnsi="Arial" w:cs="Arial"/>
        </w:rPr>
        <w:t>, создаваемой Приказом Общества по согласованию из представителей СПК, КГУ «Управление предпринимательства и инвестиций города Алматы»</w:t>
      </w:r>
      <w:r w:rsidR="00A27884">
        <w:rPr>
          <w:rFonts w:ascii="Arial" w:hAnsi="Arial" w:cs="Arial"/>
          <w:lang w:val="ru-RU"/>
        </w:rPr>
        <w:t>, КГУ «Управление туризма города Алматы»</w:t>
      </w:r>
      <w:r>
        <w:rPr>
          <w:rFonts w:ascii="Arial" w:hAnsi="Arial" w:cs="Arial"/>
        </w:rPr>
        <w:t>.</w:t>
      </w:r>
    </w:p>
    <w:p w14:paraId="185EE7FC" w14:textId="77777777" w:rsidR="009C64D5" w:rsidRDefault="009C64D5" w:rsidP="009C64D5">
      <w:pPr>
        <w:pStyle w:val="ad"/>
        <w:ind w:hanging="578"/>
        <w:jc w:val="both"/>
        <w:rPr>
          <w:rFonts w:ascii="Arial" w:hAnsi="Arial" w:cs="Arial"/>
        </w:rPr>
      </w:pPr>
    </w:p>
    <w:p w14:paraId="0BF68026" w14:textId="77777777" w:rsidR="009C64D5" w:rsidRDefault="009C64D5" w:rsidP="009C64D5">
      <w:pPr>
        <w:pStyle w:val="ad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Требования к оформлению и подаче заявок к конкурсу:</w:t>
      </w:r>
    </w:p>
    <w:p w14:paraId="0A9EDDDE" w14:textId="77777777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рассмотрения Комиссией заявки, потенциальному инвестору необходимо предоставить запечатанный пакет с оригиналами документов, согласно Приложению №2 к условиям конкурса по адресу: г. Алматы, ул. </w:t>
      </w:r>
      <w:proofErr w:type="spellStart"/>
      <w:r>
        <w:rPr>
          <w:rFonts w:ascii="Arial" w:hAnsi="Arial" w:cs="Arial"/>
        </w:rPr>
        <w:t>Байзакова</w:t>
      </w:r>
      <w:proofErr w:type="spellEnd"/>
      <w:r>
        <w:rPr>
          <w:rFonts w:ascii="Arial" w:hAnsi="Arial" w:cs="Arial"/>
        </w:rPr>
        <w:t xml:space="preserve"> 303, 6 этаж, кабинет 617 с указанием следующей информации: </w:t>
      </w:r>
      <w:r>
        <w:rPr>
          <w:rFonts w:ascii="Arial" w:hAnsi="Arial" w:cs="Arial"/>
          <w:b/>
          <w:bCs/>
        </w:rPr>
        <w:t>наименование компании, обратный адрес, наименование конкурса</w:t>
      </w:r>
      <w:r>
        <w:rPr>
          <w:rFonts w:ascii="Arial" w:hAnsi="Arial" w:cs="Arial"/>
        </w:rPr>
        <w:t>;</w:t>
      </w:r>
    </w:p>
    <w:p w14:paraId="0BB239A3" w14:textId="6CE4859C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Электронную копию документов необходимо направить info@spkalmaty.kz с темой письма «Заявка на конкурс по совместной реализации инвестиционного проекта «</w:t>
      </w:r>
      <w:r w:rsidR="00A27884" w:rsidRPr="00A27884">
        <w:rPr>
          <w:rFonts w:ascii="Arial" w:hAnsi="Arial" w:cs="Arial"/>
        </w:rPr>
        <w:t>Строительство и эксплуатация визит-центра, включающего информационный центр, кафе с летней террасой, санитарно-гигиенический блок и смотровую площадку</w:t>
      </w:r>
      <w:r>
        <w:rPr>
          <w:rFonts w:ascii="Arial" w:hAnsi="Arial" w:cs="Arial"/>
        </w:rPr>
        <w:t>»;</w:t>
      </w:r>
    </w:p>
    <w:p w14:paraId="4F59C73B" w14:textId="77777777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Незапечатанные, поврежденные или неправильно оформленные пакеты документов </w:t>
      </w:r>
      <w:r>
        <w:rPr>
          <w:rFonts w:ascii="Arial" w:hAnsi="Arial" w:cs="Arial"/>
          <w:i/>
          <w:iCs/>
        </w:rPr>
        <w:t>(конверт)</w:t>
      </w:r>
      <w:r>
        <w:rPr>
          <w:rFonts w:ascii="Arial" w:hAnsi="Arial" w:cs="Arial"/>
        </w:rPr>
        <w:t xml:space="preserve"> не принимаются. Отметку о приеме документов оформляется в приемочном листе; </w:t>
      </w:r>
    </w:p>
    <w:p w14:paraId="423CF1EF" w14:textId="77777777" w:rsidR="009C64D5" w:rsidRDefault="009C64D5" w:rsidP="009C64D5">
      <w:pPr>
        <w:pStyle w:val="ad"/>
        <w:numPr>
          <w:ilvl w:val="1"/>
          <w:numId w:val="6"/>
        </w:numPr>
        <w:ind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Инвестор вправе</w:t>
      </w:r>
      <w:r>
        <w:rPr>
          <w:rFonts w:ascii="Arial" w:hAnsi="Arial" w:cs="Arial"/>
        </w:rPr>
        <w:t xml:space="preserve"> изменить или отозвать заявку на участие в конкурсе в случае, если заявление об изменении или отзыве заявки поступило в Общество до истечения срока приема заявок.</w:t>
      </w:r>
    </w:p>
    <w:p w14:paraId="371A2CF3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023B38ED" w14:textId="77777777" w:rsidR="009C64D5" w:rsidRDefault="009C64D5" w:rsidP="009C64D5">
      <w:pPr>
        <w:pStyle w:val="ad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3. Подведение итогов конкурса:</w:t>
      </w:r>
    </w:p>
    <w:p w14:paraId="35039CFD" w14:textId="77777777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Поданные заявки формируются секретарем конкурсной комиссии и вскрываются в присутствии всех членов конкурсной комиссии;</w:t>
      </w:r>
    </w:p>
    <w:p w14:paraId="66AA54ED" w14:textId="77777777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вскрытия конвертов, информация о поданных документах протокольно заполняется. При наличии и соответствии всех документов условиям конкурса и квалификационным требованиям, согласно Приложениям №1 и №2 к условиям конкурса, секретарь допускает заявку и пакет документов к рассмотрению конкурсной комиссией;</w:t>
      </w:r>
    </w:p>
    <w:p w14:paraId="2F88EFBA" w14:textId="2F70EB22" w:rsidR="009C64D5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неполноты</w:t>
      </w:r>
      <w:r w:rsidR="001C1FD0">
        <w:rPr>
          <w:rFonts w:ascii="Arial" w:hAnsi="Arial" w:cs="Arial"/>
          <w:lang w:val="ru-RU"/>
        </w:rPr>
        <w:t xml:space="preserve">, а также некорректности </w:t>
      </w:r>
      <w:r>
        <w:rPr>
          <w:rFonts w:ascii="Arial" w:hAnsi="Arial" w:cs="Arial"/>
        </w:rPr>
        <w:t>представленного пакета документов и при несоответствии заявки квалификационным требованиям (Приложения №1 и №2), секретарь комиссии выносит на рассмотрение членам конкурсной комиссии вопрос об отклонении конкурсной заявки без ее дальнейшего рассмотрения;</w:t>
      </w:r>
    </w:p>
    <w:p w14:paraId="33616E11" w14:textId="77777777" w:rsidR="009C64D5" w:rsidRPr="001F3217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Конкурсная комиссия рассматривает документы по допущенным заявкам, сравнивает заявленные инвестиции и концепции проекта. Для объективного и </w:t>
      </w:r>
      <w:r w:rsidRPr="001F3217">
        <w:rPr>
          <w:rFonts w:ascii="Arial" w:hAnsi="Arial" w:cs="Arial"/>
        </w:rPr>
        <w:t xml:space="preserve">справедливого определения победителя потенциальные инвесторы подают инвестиционные предложения с указанием предполагаемых инвестиций. </w:t>
      </w:r>
    </w:p>
    <w:p w14:paraId="3BC83E32" w14:textId="77777777" w:rsidR="009C64D5" w:rsidRPr="001F3217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 w:rsidRPr="001F3217">
        <w:rPr>
          <w:rFonts w:ascii="Arial" w:hAnsi="Arial" w:cs="Arial"/>
        </w:rPr>
        <w:t>Победитель определяется путем сравнения инвестиционных предложений в заявках.</w:t>
      </w:r>
    </w:p>
    <w:p w14:paraId="65D1E065" w14:textId="65AA33EE" w:rsidR="00A27884" w:rsidRPr="001F3217" w:rsidRDefault="00A27884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 w:rsidRPr="001F3217">
        <w:rPr>
          <w:rFonts w:ascii="Arial" w:hAnsi="Arial" w:cs="Arial"/>
          <w:lang w:val="ru-RU"/>
        </w:rPr>
        <w:t xml:space="preserve">Потенциальный инвестор, предложивший наибольшую сумму в инвестиционном предложении, </w:t>
      </w:r>
      <w:r w:rsidRPr="001F3217">
        <w:rPr>
          <w:rFonts w:ascii="Arial" w:hAnsi="Arial" w:cs="Arial"/>
          <w:b/>
          <w:bCs/>
          <w:lang w:val="ru-RU"/>
        </w:rPr>
        <w:t xml:space="preserve">в размере не менее 120 000 000 </w:t>
      </w:r>
      <w:r w:rsidRPr="001F321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(сто двадцать миллионов)</w:t>
      </w:r>
      <w:r w:rsidRPr="001F3217">
        <w:rPr>
          <w:rFonts w:ascii="Arial" w:hAnsi="Arial" w:cs="Arial"/>
          <w:b/>
          <w:bCs/>
          <w:lang w:val="ru-RU"/>
        </w:rPr>
        <w:t xml:space="preserve"> тенге </w:t>
      </w:r>
      <w:bookmarkStart w:id="9" w:name="_Hlk212538335"/>
      <w:r w:rsidRPr="001F3217">
        <w:rPr>
          <w:rFonts w:ascii="Arial" w:hAnsi="Arial" w:cs="Arial"/>
          <w:b/>
          <w:bCs/>
          <w:lang w:val="ru-RU"/>
        </w:rPr>
        <w:t xml:space="preserve">с учетом НДС </w:t>
      </w:r>
      <w:r w:rsidRPr="001F321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(в случае его применения)</w:t>
      </w:r>
      <w:r w:rsidRPr="001F3217">
        <w:rPr>
          <w:rFonts w:ascii="Arial" w:hAnsi="Arial" w:cs="Arial"/>
          <w:lang w:val="ru-RU"/>
        </w:rPr>
        <w:t xml:space="preserve"> за Объект</w:t>
      </w:r>
      <w:bookmarkEnd w:id="9"/>
      <w:r w:rsidRPr="001F3217">
        <w:rPr>
          <w:rFonts w:ascii="Arial" w:hAnsi="Arial" w:cs="Arial"/>
          <w:lang w:val="ru-RU"/>
        </w:rPr>
        <w:t>, объявляется победителем конкурса.</w:t>
      </w:r>
    </w:p>
    <w:p w14:paraId="67681E0F" w14:textId="77777777" w:rsidR="00A87940" w:rsidRPr="00A87940" w:rsidRDefault="00A87940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A87940">
        <w:rPr>
          <w:rFonts w:ascii="Arial" w:hAnsi="Arial" w:cs="Arial"/>
        </w:rPr>
        <w:t xml:space="preserve">При равенстве объема инвестиций дополнительным критерием определения победителя будет являться предложение </w:t>
      </w:r>
      <w:r w:rsidRPr="00A87940">
        <w:rPr>
          <w:rFonts w:ascii="Arial" w:hAnsi="Arial" w:cs="Arial"/>
          <w:b/>
          <w:bCs/>
        </w:rPr>
        <w:t>наибольшего размера ежемесячной платы за сопровождение проекта в адрес Общества</w:t>
      </w:r>
      <w:r w:rsidRPr="00A87940">
        <w:rPr>
          <w:rFonts w:ascii="Arial" w:hAnsi="Arial" w:cs="Arial"/>
        </w:rPr>
        <w:t>, с учетом НДС, за каждый земельный участок.</w:t>
      </w:r>
    </w:p>
    <w:p w14:paraId="6FA176FA" w14:textId="598BE8A0" w:rsidR="009C64D5" w:rsidRPr="001F3217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1F3217">
        <w:rPr>
          <w:rFonts w:ascii="Arial" w:hAnsi="Arial" w:cs="Arial"/>
        </w:rPr>
        <w:t>Конкурсная комиссия вправе предъявить иные требования, которые могут быть необходимы для вынесения решения при определении победителя;</w:t>
      </w:r>
    </w:p>
    <w:p w14:paraId="205E3541" w14:textId="77777777" w:rsidR="009C64D5" w:rsidRPr="001F3217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 w:rsidRPr="001F3217">
        <w:rPr>
          <w:rFonts w:ascii="Arial" w:hAnsi="Arial" w:cs="Arial"/>
        </w:rPr>
        <w:t>Заочное проведение заседания конкурсной комиссии или заочное присутствие отдельных ее членов недопустимо;</w:t>
      </w:r>
    </w:p>
    <w:p w14:paraId="592DCFC2" w14:textId="77777777" w:rsidR="009C64D5" w:rsidRPr="001F3217" w:rsidRDefault="009C64D5" w:rsidP="009C64D5">
      <w:pPr>
        <w:pStyle w:val="ad"/>
        <w:numPr>
          <w:ilvl w:val="1"/>
          <w:numId w:val="7"/>
        </w:numPr>
        <w:ind w:hanging="578"/>
        <w:jc w:val="both"/>
        <w:rPr>
          <w:rFonts w:ascii="Arial" w:hAnsi="Arial" w:cs="Arial"/>
        </w:rPr>
      </w:pPr>
      <w:r w:rsidRPr="001F3217">
        <w:rPr>
          <w:rFonts w:ascii="Arial" w:hAnsi="Arial" w:cs="Arial"/>
        </w:rPr>
        <w:t>Комиссия направляет инвесторам уведомления о прохождении или не прохождении конкурса.</w:t>
      </w:r>
    </w:p>
    <w:p w14:paraId="4D883AD0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</w:p>
    <w:p w14:paraId="7E4528A2" w14:textId="77777777" w:rsidR="009C64D5" w:rsidRDefault="009C64D5" w:rsidP="009C64D5">
      <w:pPr>
        <w:pStyle w:val="ad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Конкурсная комиссия вправе:</w:t>
      </w:r>
    </w:p>
    <w:p w14:paraId="3E34BE58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запрашивать дополнительные документы, информацию, необходимые для принятия решения по представленной заявке;</w:t>
      </w:r>
    </w:p>
    <w:p w14:paraId="08771A9A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отклонять заявки, несоответствующие условиям конкурса и поступившие на участие в конкурсе после установленного срока подачи заявок;</w:t>
      </w:r>
    </w:p>
    <w:p w14:paraId="5C44373F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вправе внести изменения в условия конкурса или квалификационные требования в случае отсутствия заявок на участие в конкурсе при повторном объявлении;</w:t>
      </w:r>
    </w:p>
    <w:p w14:paraId="400859A8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рассмотреть полученную единственную заявку на участие в конкурсе, и при ее соответствии условиям </w:t>
      </w:r>
      <w:r>
        <w:rPr>
          <w:rFonts w:ascii="Arial" w:hAnsi="Arial" w:cs="Arial"/>
          <w:i/>
          <w:iCs/>
        </w:rPr>
        <w:t>(требованиям)</w:t>
      </w:r>
      <w:r>
        <w:rPr>
          <w:rFonts w:ascii="Arial" w:hAnsi="Arial" w:cs="Arial"/>
        </w:rPr>
        <w:t xml:space="preserve"> конкурса допустить к конкурсу;</w:t>
      </w:r>
    </w:p>
    <w:p w14:paraId="1B645FD8" w14:textId="77777777" w:rsidR="009C64D5" w:rsidRDefault="009C64D5" w:rsidP="009C64D5">
      <w:pPr>
        <w:pStyle w:val="ad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принять решение об отказе проведения конкурса, до срока завершения конкурса.</w:t>
      </w:r>
    </w:p>
    <w:p w14:paraId="74BDA4D4" w14:textId="77777777" w:rsidR="009C64D5" w:rsidRDefault="009C64D5" w:rsidP="009C64D5">
      <w:pPr>
        <w:pStyle w:val="ad"/>
        <w:ind w:left="720"/>
        <w:jc w:val="both"/>
        <w:rPr>
          <w:rFonts w:ascii="Arial" w:hAnsi="Arial" w:cs="Arial"/>
        </w:rPr>
      </w:pPr>
    </w:p>
    <w:p w14:paraId="2A693E2C" w14:textId="77777777" w:rsidR="009C64D5" w:rsidRDefault="009C64D5" w:rsidP="009C64D5">
      <w:pPr>
        <w:pStyle w:val="a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Сроки проведения конкурса:</w:t>
      </w:r>
    </w:p>
    <w:p w14:paraId="2282D9DB" w14:textId="77777777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Подача заявок на участие в конкурсе осуществляется с момента публикации объявления о проведении конкурса и продолжается в течение 10 (десяти) календарных дней до 17:00 часов последнего дня подачи.</w:t>
      </w:r>
    </w:p>
    <w:p w14:paraId="10EC5F0F" w14:textId="77777777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Рассмотрение и оценка заявок осуществляется в течение 10 (десяти) рабочих дней с момента окончания срока подачи заявок.</w:t>
      </w:r>
    </w:p>
    <w:p w14:paraId="57077447" w14:textId="77777777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Подведение итогов конкурса и определение победителя осуществляется в течение 3 (три) рабочих дней после завершения процедуры оценки.</w:t>
      </w:r>
    </w:p>
    <w:p w14:paraId="5404999D" w14:textId="77777777" w:rsidR="009C64D5" w:rsidRDefault="009C64D5" w:rsidP="009C64D5">
      <w:pPr>
        <w:pStyle w:val="ad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Официальное объявление победителя конкурса – в течение 1 (одного) рабочего дня после принятия решения конкурсной комиссией. </w:t>
      </w:r>
    </w:p>
    <w:p w14:paraId="4F86035C" w14:textId="77777777" w:rsidR="009C64D5" w:rsidRDefault="009C64D5" w:rsidP="009C64D5">
      <w:pPr>
        <w:pStyle w:val="ad"/>
        <w:ind w:left="720"/>
        <w:rPr>
          <w:rFonts w:ascii="Arial" w:hAnsi="Arial" w:cs="Arial"/>
        </w:rPr>
      </w:pPr>
    </w:p>
    <w:p w14:paraId="082B6E12" w14:textId="77777777" w:rsidR="009C64D5" w:rsidRPr="00A87940" w:rsidRDefault="009C64D5" w:rsidP="009C64D5">
      <w:pPr>
        <w:pStyle w:val="ad"/>
        <w:ind w:left="720"/>
        <w:rPr>
          <w:rFonts w:ascii="Arial" w:hAnsi="Arial" w:cs="Arial"/>
          <w:i/>
          <w:iCs/>
          <w:lang w:val="ru-RU"/>
        </w:rPr>
      </w:pPr>
    </w:p>
    <w:p w14:paraId="052A6D7A" w14:textId="77777777" w:rsidR="009C64D5" w:rsidRDefault="009C64D5" w:rsidP="009C64D5">
      <w:pPr>
        <w:pStyle w:val="ad"/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Общество и/или Конкурсная комиссия оставляет за собой право продлить или изменить сроки конкурса в одностороннем порядке с уведомлением всех участников конкурса.</w:t>
      </w:r>
    </w:p>
    <w:p w14:paraId="4DD30EF0" w14:textId="77777777" w:rsidR="009C64D5" w:rsidRDefault="009C64D5" w:rsidP="009C64D5">
      <w:pPr>
        <w:ind w:firstLine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F0F9E9" w14:textId="77777777" w:rsidR="009C64D5" w:rsidRDefault="009C64D5" w:rsidP="009C64D5">
      <w:pPr>
        <w:ind w:firstLine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B028A1" w14:textId="77777777" w:rsidR="009C64D5" w:rsidRDefault="009C64D5" w:rsidP="009C64D5">
      <w:pPr>
        <w:ind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Механизм реализации проекта: </w:t>
      </w:r>
    </w:p>
    <w:p w14:paraId="501358D1" w14:textId="77777777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Заключение проектного соглашения между Обществом, </w:t>
      </w:r>
      <w:proofErr w:type="spellStart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УПиИ</w:t>
      </w:r>
      <w:proofErr w:type="spellEnd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и инвестором, где Общество является координатором проекта, </w:t>
      </w:r>
      <w:proofErr w:type="spellStart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УПиИ</w:t>
      </w:r>
      <w:proofErr w:type="spellEnd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участвует земельными участками, инвестор осуществляет строительство и эксплуатацию объектов за счет собственных и/или заемных средств;</w:t>
      </w:r>
    </w:p>
    <w:p w14:paraId="114329D6" w14:textId="77777777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0" w:name="_Hlk212538448"/>
      <w:r w:rsidRPr="009C64D5">
        <w:rPr>
          <w:rFonts w:ascii="Arial" w:hAnsi="Arial" w:cs="Arial"/>
          <w:color w:val="000000" w:themeColor="text1"/>
          <w:sz w:val="24"/>
          <w:szCs w:val="24"/>
        </w:rPr>
        <w:t>Инвестор ведет строительно-монтажные и ремонтные работы, подключение к необходимым внешним инженерным сетям и благоустройство прилежащей территории</w:t>
      </w:r>
      <w:bookmarkEnd w:id="10"/>
      <w:r w:rsidRPr="009C64D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8A8BD66" w14:textId="77777777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hAnsi="Arial" w:cs="Arial"/>
          <w:color w:val="000000" w:themeColor="text1"/>
          <w:sz w:val="24"/>
          <w:szCs w:val="24"/>
        </w:rPr>
        <w:t>Инвестор совместно с Обществом обеспечивает подачу заявок на получение технических условий по подключению к внешним инженерным сетям;</w:t>
      </w:r>
    </w:p>
    <w:p w14:paraId="5C76D6E8" w14:textId="77777777" w:rsidR="009C64D5" w:rsidRPr="005F4646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Инвестор завершает строительство и вводит в эксплуатацию объект, согласно представленной концепции, Общество и </w:t>
      </w:r>
      <w:proofErr w:type="spellStart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УПиИ</w:t>
      </w:r>
      <w:proofErr w:type="spellEnd"/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осуществляют приемку на работоспособность </w:t>
      </w:r>
      <w:r w:rsidRPr="009C64D5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введенных в эксплуатацию объектов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;</w:t>
      </w:r>
    </w:p>
    <w:p w14:paraId="561F6EDA" w14:textId="77777777" w:rsidR="009C64D5" w:rsidRPr="005F4646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hAnsi="Arial" w:cs="Arial"/>
          <w:color w:val="000000" w:themeColor="text1"/>
          <w:sz w:val="24"/>
          <w:szCs w:val="24"/>
        </w:rPr>
        <w:t>Эксплуатацию и обслуживание объектов на период действия проектного соглашения обеспечивает Инвестор;</w:t>
      </w:r>
    </w:p>
    <w:p w14:paraId="03929952" w14:textId="233471C0" w:rsidR="005F4646" w:rsidRPr="001277C1" w:rsidRDefault="005F4646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F4646">
        <w:rPr>
          <w:rFonts w:ascii="Arial" w:hAnsi="Arial" w:cs="Arial"/>
          <w:color w:val="000000"/>
          <w:sz w:val="24"/>
          <w:szCs w:val="24"/>
        </w:rPr>
        <w:t>Инвестор обеспечивает регулярное содержание пешеходной тропы от остановки общественного транспорта «Алма-</w:t>
      </w:r>
      <w:proofErr w:type="spellStart"/>
      <w:r w:rsidRPr="005F4646">
        <w:rPr>
          <w:rFonts w:ascii="Arial" w:hAnsi="Arial" w:cs="Arial"/>
          <w:color w:val="000000"/>
          <w:sz w:val="24"/>
          <w:szCs w:val="24"/>
        </w:rPr>
        <w:t>Арасан</w:t>
      </w:r>
      <w:proofErr w:type="spellEnd"/>
      <w:r w:rsidRPr="005F4646">
        <w:rPr>
          <w:rFonts w:ascii="Arial" w:hAnsi="Arial" w:cs="Arial"/>
          <w:color w:val="000000"/>
          <w:sz w:val="24"/>
          <w:szCs w:val="24"/>
        </w:rPr>
        <w:t>» до термального источника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646">
        <w:rPr>
          <w:rFonts w:ascii="Arial" w:hAnsi="Arial" w:cs="Arial"/>
          <w:color w:val="000000"/>
          <w:sz w:val="24"/>
          <w:szCs w:val="24"/>
        </w:rPr>
        <w:t>«Алма-</w:t>
      </w:r>
      <w:proofErr w:type="spellStart"/>
      <w:r w:rsidRPr="005F4646">
        <w:rPr>
          <w:rFonts w:ascii="Arial" w:hAnsi="Arial" w:cs="Arial"/>
          <w:color w:val="000000"/>
          <w:sz w:val="24"/>
          <w:szCs w:val="24"/>
        </w:rPr>
        <w:t>Арасан</w:t>
      </w:r>
      <w:proofErr w:type="spellEnd"/>
      <w:r w:rsidRPr="005F4646">
        <w:rPr>
          <w:rFonts w:ascii="Arial" w:hAnsi="Arial" w:cs="Arial"/>
          <w:color w:val="000000"/>
          <w:sz w:val="24"/>
          <w:szCs w:val="24"/>
        </w:rPr>
        <w:t>»</w:t>
      </w:r>
      <w:r w:rsidR="00A879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646">
        <w:rPr>
          <w:rFonts w:ascii="Arial" w:hAnsi="Arial" w:cs="Arial"/>
          <w:i/>
          <w:iCs/>
          <w:color w:val="000000"/>
          <w:sz w:val="24"/>
          <w:szCs w:val="24"/>
        </w:rPr>
        <w:t>(</w:t>
      </w:r>
      <w:r w:rsidRPr="005F4646">
        <w:rPr>
          <w:rFonts w:ascii="Arial" w:hAnsi="Arial" w:cs="Arial"/>
          <w:i/>
          <w:iCs/>
          <w:color w:val="000000"/>
          <w:sz w:val="22"/>
          <w:szCs w:val="22"/>
        </w:rPr>
        <w:t>включая систематическую уборку мусора, санитарное обслуживание, поддержание безопасного состояния троп, восстановление настилов и поручней, проведение сезонных работ с учетом горного рельефа, а также мероприятия по формированию экологической культуры и сохранению природной среды);</w:t>
      </w:r>
    </w:p>
    <w:p w14:paraId="4797D62F" w14:textId="0CDFFB6B" w:rsidR="001277C1" w:rsidRPr="001277C1" w:rsidRDefault="001277C1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</w:pPr>
      <w:r w:rsidRPr="001277C1">
        <w:rPr>
          <w:rFonts w:ascii="Arial" w:eastAsia="SimSun" w:hAnsi="Arial" w:cs="Arial"/>
          <w:color w:val="000000" w:themeColor="text1"/>
          <w:sz w:val="24"/>
          <w:szCs w:val="24"/>
        </w:rPr>
        <w:t xml:space="preserve">Инвестор обязуется обеспечить функционирование санитарно-гигиенического блока, </w:t>
      </w:r>
      <w:r w:rsidRPr="001277C1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пользование которым для посетителей предусматривается на безвозмездной основе;</w:t>
      </w:r>
    </w:p>
    <w:p w14:paraId="0EEC829B" w14:textId="2DFC851A" w:rsidR="009C64D5" w:rsidRPr="001F3217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64D5">
        <w:rPr>
          <w:rFonts w:ascii="Arial" w:hAnsi="Arial" w:cs="Arial"/>
          <w:color w:val="000000" w:themeColor="text1"/>
          <w:sz w:val="24"/>
          <w:szCs w:val="24"/>
        </w:rPr>
        <w:t xml:space="preserve">Инвестор </w:t>
      </w:r>
      <w:r w:rsidRPr="001F3217">
        <w:rPr>
          <w:rFonts w:ascii="Arial" w:hAnsi="Arial" w:cs="Arial"/>
          <w:color w:val="000000" w:themeColor="text1"/>
          <w:sz w:val="24"/>
          <w:szCs w:val="24"/>
        </w:rPr>
        <w:t>обязуется на ежеквартальной основе предоставлять отчеты по основной деятельности каждого объекта (форма обсуждаются отдельно);</w:t>
      </w:r>
    </w:p>
    <w:p w14:paraId="553BF1B0" w14:textId="77777777" w:rsidR="00A87940" w:rsidRPr="00A87940" w:rsidRDefault="00A87940" w:rsidP="00A87940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87940">
        <w:rPr>
          <w:rFonts w:ascii="Arial" w:eastAsia="SimSun" w:hAnsi="Arial" w:cs="Arial"/>
          <w:color w:val="000000" w:themeColor="text1"/>
          <w:sz w:val="24"/>
          <w:szCs w:val="24"/>
        </w:rPr>
        <w:t xml:space="preserve">Инвестор осуществляет </w:t>
      </w:r>
      <w:r w:rsidRPr="00A87940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ежемесячные платежи за сопровождение Проекта</w:t>
      </w:r>
      <w:r w:rsidRPr="00A87940">
        <w:rPr>
          <w:rFonts w:ascii="Arial" w:eastAsia="SimSun" w:hAnsi="Arial" w:cs="Arial"/>
          <w:color w:val="000000" w:themeColor="text1"/>
          <w:sz w:val="24"/>
          <w:szCs w:val="24"/>
        </w:rPr>
        <w:t xml:space="preserve"> в адрес Общества </w:t>
      </w:r>
      <w:r w:rsidRPr="00A87940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в размере, определённом по итогам конкурса</w:t>
      </w:r>
      <w:r w:rsidRPr="00A87940">
        <w:rPr>
          <w:rFonts w:ascii="Arial" w:eastAsia="SimSun" w:hAnsi="Arial" w:cs="Arial"/>
          <w:color w:val="000000" w:themeColor="text1"/>
          <w:sz w:val="24"/>
          <w:szCs w:val="24"/>
        </w:rPr>
        <w:t xml:space="preserve">, </w:t>
      </w:r>
      <w:r w:rsidRPr="00A87940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lastRenderedPageBreak/>
        <w:t>с учетом НДС</w:t>
      </w:r>
      <w:r w:rsidRPr="00A87940">
        <w:rPr>
          <w:rFonts w:ascii="Arial" w:eastAsia="SimSun" w:hAnsi="Arial" w:cs="Arial"/>
          <w:color w:val="000000" w:themeColor="text1"/>
          <w:sz w:val="24"/>
          <w:szCs w:val="24"/>
        </w:rPr>
        <w:t>, за каждый предоставленный земельный участок, начиная с даты заключения проектного соглашения.</w:t>
      </w:r>
    </w:p>
    <w:p w14:paraId="1ED592E6" w14:textId="4003E926" w:rsidR="009C64D5" w:rsidRPr="001F3217" w:rsidRDefault="009C64D5" w:rsidP="009C64D5">
      <w:pPr>
        <w:pStyle w:val="a7"/>
        <w:numPr>
          <w:ilvl w:val="0"/>
          <w:numId w:val="10"/>
        </w:numPr>
        <w:spacing w:after="160" w:line="254" w:lineRule="auto"/>
        <w:rPr>
          <w:rFonts w:ascii="Arial" w:hAnsi="Arial" w:cs="Arial"/>
          <w:color w:val="000000"/>
          <w:sz w:val="24"/>
          <w:szCs w:val="24"/>
        </w:rPr>
      </w:pPr>
      <w:r w:rsidRPr="001F3217">
        <w:rPr>
          <w:rFonts w:ascii="Arial" w:eastAsia="SimSun" w:hAnsi="Arial" w:cs="Arial"/>
          <w:color w:val="000000" w:themeColor="text1"/>
          <w:sz w:val="24"/>
          <w:szCs w:val="24"/>
        </w:rPr>
        <w:t xml:space="preserve">Срок проектного соглашения </w:t>
      </w:r>
      <w:r w:rsidR="0059034E" w:rsidRPr="001F3217">
        <w:rPr>
          <w:rFonts w:ascii="Arial" w:eastAsia="SimSun" w:hAnsi="Arial" w:cs="Arial"/>
          <w:color w:val="000000" w:themeColor="text1"/>
          <w:sz w:val="24"/>
          <w:szCs w:val="24"/>
        </w:rPr>
        <w:t>–</w:t>
      </w:r>
      <w:r w:rsidR="001F3217" w:rsidRPr="001F3217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87940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не более </w:t>
      </w:r>
      <w:r w:rsidRPr="001F3217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10 (десят</w:t>
      </w:r>
      <w:r w:rsidR="00A87940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и</w:t>
      </w:r>
      <w:r w:rsidRPr="001F3217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>) лет;</w:t>
      </w:r>
    </w:p>
    <w:p w14:paraId="02714F42" w14:textId="4FB2ECCE" w:rsidR="009C64D5" w:rsidRPr="009C64D5" w:rsidRDefault="009C64D5" w:rsidP="009C64D5">
      <w:pPr>
        <w:pStyle w:val="a7"/>
        <w:numPr>
          <w:ilvl w:val="0"/>
          <w:numId w:val="10"/>
        </w:numPr>
        <w:spacing w:after="160" w:line="254" w:lineRule="auto"/>
        <w:jc w:val="both"/>
        <w:rPr>
          <w:rFonts w:ascii="Arial" w:hAnsi="Arial" w:cs="Arial"/>
          <w:sz w:val="24"/>
          <w:szCs w:val="24"/>
        </w:rPr>
      </w:pPr>
      <w:r w:rsidRPr="009C64D5"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По истечении срока участия инвестора 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в Проекте </w:t>
      </w:r>
      <w:r w:rsidR="00D7003D">
        <w:rPr>
          <w:rFonts w:ascii="Arial" w:eastAsia="SimSun" w:hAnsi="Arial" w:cs="Arial"/>
          <w:color w:val="000000" w:themeColor="text1"/>
          <w:sz w:val="24"/>
          <w:szCs w:val="24"/>
        </w:rPr>
        <w:t>Инвестор</w:t>
      </w:r>
      <w:r w:rsidR="00D7003D" w:rsidRPr="009C64D5">
        <w:rPr>
          <w:rFonts w:ascii="Arial" w:eastAsia="SimSun" w:hAnsi="Arial" w:cs="Arial"/>
          <w:color w:val="000000" w:themeColor="text1"/>
          <w:sz w:val="24"/>
          <w:szCs w:val="24"/>
        </w:rPr>
        <w:t xml:space="preserve"> </w:t>
      </w:r>
      <w:r w:rsidRPr="009C64D5">
        <w:rPr>
          <w:rFonts w:ascii="Arial" w:eastAsia="SimSun" w:hAnsi="Arial" w:cs="Arial"/>
          <w:color w:val="000000" w:themeColor="text1"/>
          <w:sz w:val="24"/>
          <w:szCs w:val="24"/>
        </w:rPr>
        <w:t>имеет преимущественное право на продление проектного соглашения.</w:t>
      </w:r>
    </w:p>
    <w:p w14:paraId="4FFA5850" w14:textId="77777777" w:rsidR="009C64D5" w:rsidRDefault="009C64D5" w:rsidP="009C64D5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Контакты Общества:</w:t>
      </w:r>
    </w:p>
    <w:p w14:paraId="521ADDE4" w14:textId="74BF0F99" w:rsidR="009C64D5" w:rsidRPr="00023C92" w:rsidRDefault="009C64D5" w:rsidP="009C64D5">
      <w:pPr>
        <w:pStyle w:val="a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Для получения консультации Вы можете обращаться по адресу ул. </w:t>
      </w:r>
      <w:proofErr w:type="spellStart"/>
      <w:r>
        <w:rPr>
          <w:rFonts w:ascii="Arial" w:hAnsi="Arial" w:cs="Arial"/>
        </w:rPr>
        <w:t>Байзакова</w:t>
      </w:r>
      <w:proofErr w:type="spellEnd"/>
      <w:r>
        <w:rPr>
          <w:rFonts w:ascii="Arial" w:hAnsi="Arial" w:cs="Arial"/>
        </w:rPr>
        <w:t>, 303, 6 этаж, 617 кабинет</w:t>
      </w:r>
      <w:r w:rsidR="00023C92">
        <w:rPr>
          <w:rFonts w:ascii="Arial" w:hAnsi="Arial" w:cs="Arial"/>
          <w:lang w:val="ru-RU"/>
        </w:rPr>
        <w:t xml:space="preserve">, телефон </w:t>
      </w:r>
      <w:r w:rsidR="00023C92" w:rsidRPr="00023C92">
        <w:rPr>
          <w:rFonts w:ascii="Arial" w:hAnsi="Arial" w:cs="Arial"/>
          <w:lang w:val="ru-RU"/>
        </w:rPr>
        <w:t>+7 (727) 225-18-91 вн.553</w:t>
      </w:r>
    </w:p>
    <w:p w14:paraId="360E6A3F" w14:textId="77777777" w:rsidR="00023C92" w:rsidRDefault="00023C92" w:rsidP="009C64D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029A57" w14:textId="60C6649B" w:rsidR="009C64D5" w:rsidRPr="001F3217" w:rsidRDefault="009C64D5" w:rsidP="009C64D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Приложения:</w:t>
      </w:r>
    </w:p>
    <w:tbl>
      <w:tblPr>
        <w:tblStyle w:val="af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2501"/>
        <w:gridCol w:w="7417"/>
      </w:tblGrid>
      <w:tr w:rsidR="009C64D5" w14:paraId="0C9DF766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B06E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Приложения №1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847FA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Квалификационные требования к потенциальным инвесторам</w:t>
            </w:r>
          </w:p>
        </w:tc>
      </w:tr>
      <w:tr w:rsidR="009C64D5" w14:paraId="16E32BC4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B2AA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D67B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Перечень документов в заявке для первого и второго этапов конкурса</w:t>
            </w:r>
          </w:p>
        </w:tc>
      </w:tr>
      <w:tr w:rsidR="009C64D5" w14:paraId="354EC0FE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B414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2DBE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Форма заявки на рассмотрение совместного проекта </w:t>
            </w:r>
          </w:p>
        </w:tc>
      </w:tr>
      <w:tr w:rsidR="009C64D5" w14:paraId="6A7901FC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AA90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2B6E" w14:textId="11A184F4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Форма </w:t>
            </w:r>
            <w:r w:rsidR="006D113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инвестиционного предложения к заявке по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рассмотрени</w:t>
            </w:r>
            <w:r w:rsidR="006D1134">
              <w:rPr>
                <w:rFonts w:ascii="Arial" w:hAnsi="Arial" w:cs="Arial"/>
                <w:color w:val="000000" w:themeColor="text1"/>
                <w:sz w:val="22"/>
                <w:szCs w:val="22"/>
              </w:rPr>
              <w:t>ю совместного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инвестиционного пр</w:t>
            </w:r>
            <w:r w:rsidR="006D1134">
              <w:rPr>
                <w:rFonts w:ascii="Arial" w:hAnsi="Arial" w:cs="Arial"/>
                <w:color w:val="000000" w:themeColor="text1"/>
                <w:sz w:val="22"/>
                <w:szCs w:val="22"/>
              </w:rPr>
              <w:t>оекта</w:t>
            </w:r>
          </w:p>
        </w:tc>
      </w:tr>
      <w:tr w:rsidR="009C64D5" w14:paraId="0F384F4B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E1762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E797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Согласие на сбор и обработку персональных данных</w:t>
            </w:r>
          </w:p>
        </w:tc>
      </w:tr>
      <w:tr w:rsidR="009C64D5" w14:paraId="014E9B9B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B600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2252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Вопросник процедуры «Знай своего клиента» (процедуры KYC) для потенциальных партнеров</w:t>
            </w:r>
          </w:p>
        </w:tc>
      </w:tr>
      <w:tr w:rsidR="009C64D5" w14:paraId="5C123E34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2781" w14:textId="77777777" w:rsidR="009C64D5" w:rsidRDefault="009C64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616B" w14:textId="77777777" w:rsidR="009C64D5" w:rsidRDefault="009C64D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Реквизиты Общества</w:t>
            </w:r>
          </w:p>
        </w:tc>
      </w:tr>
      <w:tr w:rsidR="001F3217" w14:paraId="57148095" w14:textId="77777777" w:rsidTr="009C64D5">
        <w:trPr>
          <w:jc w:val="center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5AA0" w14:textId="22289452" w:rsidR="001F3217" w:rsidRDefault="001F321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8957" w14:textId="44D2A0F2" w:rsidR="001F3217" w:rsidRDefault="001F3217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F3217">
              <w:rPr>
                <w:rFonts w:ascii="Arial" w:hAnsi="Arial" w:cs="Arial"/>
                <w:color w:val="000000" w:themeColor="text1"/>
                <w:sz w:val="22"/>
                <w:szCs w:val="22"/>
              </w:rPr>
              <w:t>План-схема земельных участков в Бостандыкском районе</w:t>
            </w:r>
          </w:p>
        </w:tc>
      </w:tr>
    </w:tbl>
    <w:p w14:paraId="50F65222" w14:textId="005CA3C1" w:rsidR="009C64D5" w:rsidRDefault="009C64D5" w:rsidP="007F7261">
      <w:pPr>
        <w:jc w:val="both"/>
        <w:rPr>
          <w:rFonts w:ascii="Arial" w:hAnsi="Arial" w:cs="Arial"/>
        </w:rPr>
      </w:pPr>
    </w:p>
    <w:p w14:paraId="5A84A435" w14:textId="77777777" w:rsidR="00334403" w:rsidRDefault="00334403" w:rsidP="009C64D5">
      <w:pPr>
        <w:pStyle w:val="ad"/>
        <w:jc w:val="both"/>
        <w:rPr>
          <w:rFonts w:ascii="Arial" w:hAnsi="Arial" w:cs="Arial"/>
          <w:lang w:val="ru-RU"/>
        </w:rPr>
      </w:pPr>
    </w:p>
    <w:p w14:paraId="4E60F9DF" w14:textId="77777777" w:rsidR="00A27884" w:rsidRDefault="00A27884" w:rsidP="009C64D5">
      <w:pPr>
        <w:pStyle w:val="ad"/>
        <w:jc w:val="both"/>
        <w:rPr>
          <w:rFonts w:ascii="Arial" w:hAnsi="Arial" w:cs="Arial"/>
          <w:lang w:val="ru-RU"/>
        </w:rPr>
      </w:pPr>
    </w:p>
    <w:p w14:paraId="526C1E33" w14:textId="3F22513A" w:rsidR="00A27884" w:rsidRDefault="00A27884" w:rsidP="00A27884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    Приложение №1 </w:t>
      </w:r>
    </w:p>
    <w:p w14:paraId="18CF6C16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</w:p>
    <w:p w14:paraId="68724E7F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043A5B6C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4DD1E652" w14:textId="3CFED394" w:rsidR="00A27884" w:rsidRDefault="00A27884" w:rsidP="00A27884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14:paraId="0AABE8E3" w14:textId="7C765051" w:rsidR="001F3217" w:rsidRDefault="001F3217" w:rsidP="001F3217">
      <w:pPr>
        <w:pStyle w:val="ad"/>
        <w:ind w:left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Pr="0064362D"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5F185B">
        <w:rPr>
          <w:rFonts w:ascii="Arial" w:hAnsi="Arial" w:cs="Arial"/>
          <w:i/>
          <w:iCs/>
          <w:sz w:val="22"/>
          <w:szCs w:val="22"/>
        </w:rPr>
        <w:t>(при консорциальном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5F185B">
        <w:rPr>
          <w:rFonts w:ascii="Arial" w:hAnsi="Arial" w:cs="Arial"/>
          <w:i/>
          <w:iCs/>
          <w:sz w:val="22"/>
          <w:szCs w:val="22"/>
        </w:rPr>
        <w:t>соглашении)</w:t>
      </w:r>
      <w:r w:rsidRPr="0064362D">
        <w:rPr>
          <w:rFonts w:ascii="Arial" w:hAnsi="Arial" w:cs="Arial"/>
          <w:i/>
          <w:iCs/>
        </w:rPr>
        <w:t xml:space="preserve"> </w:t>
      </w:r>
      <w:r w:rsidRPr="0064362D">
        <w:rPr>
          <w:rFonts w:ascii="Arial" w:hAnsi="Arial" w:cs="Arial"/>
        </w:rPr>
        <w:t>не менее 6 месяцев, предшествующих дате подачи заявки</w:t>
      </w:r>
      <w:r>
        <w:rPr>
          <w:rFonts w:ascii="Arial" w:hAnsi="Arial" w:cs="Arial"/>
          <w:lang w:val="ru-RU"/>
        </w:rPr>
        <w:t xml:space="preserve">. </w:t>
      </w:r>
      <w:r w:rsidRPr="00B3600C">
        <w:rPr>
          <w:rFonts w:ascii="Arial" w:hAnsi="Arial" w:cs="Arial"/>
          <w:lang w:val="ru-RU"/>
        </w:rPr>
        <w:t>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</w:t>
      </w:r>
      <w:r w:rsidRPr="0064362D">
        <w:rPr>
          <w:rFonts w:ascii="Arial" w:hAnsi="Arial" w:cs="Arial"/>
        </w:rPr>
        <w:t>;</w:t>
      </w:r>
    </w:p>
    <w:p w14:paraId="70BC3C2B" w14:textId="0BE3AFAA" w:rsidR="00773106" w:rsidRDefault="001F3217" w:rsidP="00773106">
      <w:pPr>
        <w:pStyle w:val="ad"/>
        <w:ind w:left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</w:t>
      </w:r>
      <w:r w:rsidR="00A27884"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 w:rsidR="00A87940" w:rsidRPr="00A87940">
        <w:rPr>
          <w:rFonts w:ascii="Arial" w:hAnsi="Arial" w:cs="Arial"/>
          <w:lang w:val="ru-RU"/>
        </w:rPr>
        <w:t>Инвестор на момент подачи заявки не является стороной в судебных разбирательствах, за исключением случаев, не препятствующих исполнению им обязательств по проекту; не является ответчиком по неисполненным судебным решениям, на инвестора и его имущество не имеется исполнительного производства.</w:t>
      </w:r>
      <w:r w:rsidR="00A87940">
        <w:rPr>
          <w:rFonts w:ascii="Arial" w:hAnsi="Arial" w:cs="Arial"/>
          <w:lang w:val="ru-RU"/>
        </w:rPr>
        <w:t xml:space="preserve"> </w:t>
      </w:r>
      <w:r w:rsidR="00A27884">
        <w:rPr>
          <w:rFonts w:ascii="Arial" w:hAnsi="Arial" w:cs="Arial"/>
        </w:rPr>
        <w:t>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2BCF8556" w14:textId="58EAF498" w:rsidR="00A27884" w:rsidRPr="00773106" w:rsidRDefault="00773106" w:rsidP="00773106">
      <w:pPr>
        <w:pStyle w:val="ad"/>
        <w:ind w:left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</w:t>
      </w:r>
      <w:r w:rsidRPr="00773106">
        <w:rPr>
          <w:rFonts w:ascii="Arial" w:hAnsi="Arial" w:cs="Arial"/>
        </w:rPr>
        <w:t xml:space="preserve"> </w:t>
      </w:r>
      <w:r w:rsidRPr="0064362D">
        <w:rPr>
          <w:rFonts w:ascii="Arial" w:hAnsi="Arial" w:cs="Arial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</w:t>
      </w:r>
      <w:r>
        <w:rPr>
          <w:rFonts w:ascii="Arial" w:hAnsi="Arial" w:cs="Arial"/>
          <w:lang w:val="ru-RU"/>
        </w:rPr>
        <w:t xml:space="preserve">. </w:t>
      </w:r>
      <w:r w:rsidRPr="00AF3E9E">
        <w:rPr>
          <w:rFonts w:ascii="Arial" w:hAnsi="Arial" w:cs="Arial"/>
          <w:lang w:val="ru-RU"/>
        </w:rPr>
        <w:t>Подтверждение безубыточности может осуществляться в совокупности по итогам всех указанных периодов</w:t>
      </w:r>
      <w:r w:rsidRPr="0064362D">
        <w:rPr>
          <w:rFonts w:ascii="Arial" w:hAnsi="Arial" w:cs="Arial"/>
        </w:rPr>
        <w:t>;</w:t>
      </w:r>
    </w:p>
    <w:p w14:paraId="533AFE32" w14:textId="13F15D36" w:rsidR="00A27884" w:rsidRDefault="00773106" w:rsidP="00773106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lastRenderedPageBreak/>
        <w:t>4.</w:t>
      </w:r>
      <w:r w:rsidR="00A27884"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14:paraId="1936A8B8" w14:textId="44613499" w:rsidR="00A27884" w:rsidRDefault="00773106" w:rsidP="00773106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5.</w:t>
      </w:r>
      <w:r w:rsidR="00A27884">
        <w:rPr>
          <w:rFonts w:ascii="Arial" w:hAnsi="Arial" w:cs="Arial"/>
        </w:rPr>
        <w:t xml:space="preserve">Предоставление гарантийного </w:t>
      </w:r>
      <w:r w:rsidR="00A27884" w:rsidRPr="001F3217">
        <w:rPr>
          <w:rFonts w:ascii="Arial" w:hAnsi="Arial" w:cs="Arial"/>
        </w:rPr>
        <w:t xml:space="preserve">обеспечения </w:t>
      </w:r>
      <w:r w:rsidR="00A27884" w:rsidRPr="001F3217">
        <w:rPr>
          <w:rFonts w:ascii="Arial" w:hAnsi="Arial" w:cs="Arial"/>
          <w:b/>
          <w:bCs/>
        </w:rPr>
        <w:t>в размере 300 МРП</w:t>
      </w:r>
      <w:r w:rsidR="00A27884" w:rsidRPr="001F3217">
        <w:rPr>
          <w:rFonts w:ascii="Arial" w:hAnsi="Arial" w:cs="Arial"/>
        </w:rPr>
        <w:t>,</w:t>
      </w:r>
      <w:r w:rsidR="00A27884">
        <w:rPr>
          <w:rFonts w:ascii="Arial" w:hAnsi="Arial" w:cs="Arial"/>
        </w:rPr>
        <w:t xml:space="preserve">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14:paraId="60F36B8A" w14:textId="0730D657" w:rsidR="00A27884" w:rsidRDefault="00773106" w:rsidP="00773106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6.</w:t>
      </w:r>
      <w:r w:rsidR="00A27884"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14:paraId="75717F05" w14:textId="230723B7" w:rsidR="00A27884" w:rsidRDefault="00773106" w:rsidP="00773106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7.</w:t>
      </w:r>
      <w:r w:rsidR="00A27884"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1E22E69E" w14:textId="54AA0ECE" w:rsidR="00A27884" w:rsidRDefault="00773106" w:rsidP="00773106">
      <w:pPr>
        <w:pStyle w:val="a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8.</w:t>
      </w:r>
      <w:r w:rsidR="00A27884"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14:paraId="6DD0AA9D" w14:textId="3368B93E" w:rsidR="00A27884" w:rsidRPr="00773106" w:rsidRDefault="00773106" w:rsidP="00773106">
      <w:pPr>
        <w:pStyle w:val="ad"/>
        <w:ind w:left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9.</w:t>
      </w:r>
      <w:r w:rsidRPr="00773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Документально подтвержденное наличие собственных или заемных средств</w:t>
      </w:r>
      <w:r>
        <w:rPr>
          <w:rFonts w:ascii="Arial" w:hAnsi="Arial" w:cs="Arial"/>
          <w:lang w:val="ru-RU"/>
        </w:rPr>
        <w:t xml:space="preserve"> в том числе, но не ограничиваясь предоставлением банковской гарантии</w:t>
      </w:r>
      <w:r w:rsidR="006D113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договором финансирования третьей стороной (с подтверждением наличия средств)</w:t>
      </w:r>
      <w:r>
        <w:rPr>
          <w:rFonts w:ascii="Arial" w:hAnsi="Arial" w:cs="Arial"/>
        </w:rPr>
        <w:t xml:space="preserve"> для реализации Проекта, в сумме не менее указанной в бизнес-плане</w:t>
      </w:r>
      <w:r>
        <w:rPr>
          <w:rFonts w:ascii="Arial" w:hAnsi="Arial" w:cs="Arial"/>
          <w:lang w:val="ru-RU"/>
        </w:rPr>
        <w:t>.</w:t>
      </w:r>
    </w:p>
    <w:p w14:paraId="792E3202" w14:textId="77777777" w:rsidR="00A27884" w:rsidRDefault="00A27884" w:rsidP="00A27884">
      <w:pPr>
        <w:pStyle w:val="ad"/>
        <w:jc w:val="right"/>
        <w:rPr>
          <w:rFonts w:ascii="Arial" w:hAnsi="Arial" w:cs="Arial"/>
          <w:i/>
        </w:rPr>
      </w:pPr>
    </w:p>
    <w:p w14:paraId="7C4162FF" w14:textId="77777777" w:rsidR="00A27884" w:rsidRDefault="00A27884" w:rsidP="00A27884">
      <w:pPr>
        <w:pStyle w:val="a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14:paraId="737FBC9B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</w:p>
    <w:p w14:paraId="06737CC6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</w:p>
    <w:p w14:paraId="17867227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1BD5FAD1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</w:p>
    <w:p w14:paraId="7B03E3B0" w14:textId="77777777" w:rsidR="00A27884" w:rsidRDefault="00A27884" w:rsidP="00773106">
      <w:pPr>
        <w:pStyle w:val="ad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14:paraId="5F42C6E1" w14:textId="6958DB36" w:rsidR="00A27884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14:paraId="1FD48DF7" w14:textId="77777777" w:rsidR="00A27884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14:paraId="3857099C" w14:textId="77777777" w:rsidR="00A27884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14:paraId="7E186715" w14:textId="77777777" w:rsidR="00A27884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14:paraId="0937806D" w14:textId="77777777" w:rsidR="00A27884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>
        <w:rPr>
          <w:rFonts w:ascii="Arial" w:hAnsi="Arial" w:cs="Arial"/>
          <w:i/>
          <w:iCs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14:paraId="31468960" w14:textId="77777777" w:rsidR="00A27884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14:paraId="7A10EF0E" w14:textId="77777777" w:rsidR="00A27884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Реестр аффилированных лиц инвестора;</w:t>
      </w:r>
    </w:p>
    <w:p w14:paraId="76AFDB5A" w14:textId="77777777" w:rsidR="00A27884" w:rsidRPr="00773106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14:paraId="537F01DB" w14:textId="7F271A9F" w:rsidR="00A27884" w:rsidRPr="00773106" w:rsidRDefault="00A27884" w:rsidP="00773106">
      <w:pPr>
        <w:pStyle w:val="ad"/>
        <w:numPr>
          <w:ilvl w:val="0"/>
          <w:numId w:val="12"/>
        </w:numPr>
        <w:ind w:hanging="294"/>
        <w:jc w:val="both"/>
        <w:rPr>
          <w:rFonts w:ascii="Arial" w:hAnsi="Arial" w:cs="Arial"/>
        </w:rPr>
      </w:pPr>
      <w:r w:rsidRPr="00773106"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="00773106" w:rsidRPr="00773106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 w:rsidR="00773106" w:rsidRPr="00773106">
        <w:rPr>
          <w:rFonts w:ascii="Arial" w:hAnsi="Arial" w:cs="Arial"/>
        </w:rPr>
        <w:t>;</w:t>
      </w:r>
    </w:p>
    <w:p w14:paraId="4A7719A1" w14:textId="77777777" w:rsidR="00A27884" w:rsidRDefault="00A27884" w:rsidP="00773106">
      <w:pPr>
        <w:pStyle w:val="ad"/>
        <w:numPr>
          <w:ilvl w:val="0"/>
          <w:numId w:val="12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Концепция Проекта и предварительный эскизный проект </w:t>
      </w:r>
      <w:r>
        <w:rPr>
          <w:rFonts w:ascii="Arial" w:hAnsi="Arial" w:cs="Arial"/>
          <w:i/>
          <w:iCs/>
        </w:rPr>
        <w:t>(фасад и дизайн целевых помещений)</w:t>
      </w:r>
      <w:r>
        <w:rPr>
          <w:rFonts w:ascii="Arial" w:hAnsi="Arial" w:cs="Arial"/>
        </w:rPr>
        <w:t>;</w:t>
      </w:r>
    </w:p>
    <w:p w14:paraId="561F24FB" w14:textId="77777777" w:rsidR="00A27884" w:rsidRDefault="00A27884" w:rsidP="00773106">
      <w:pPr>
        <w:pStyle w:val="ad"/>
        <w:numPr>
          <w:ilvl w:val="0"/>
          <w:numId w:val="12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Предварительная смета строительных работ;</w:t>
      </w:r>
    </w:p>
    <w:p w14:paraId="03DA95D1" w14:textId="77777777" w:rsidR="00A27884" w:rsidRDefault="00A27884" w:rsidP="00773106">
      <w:pPr>
        <w:pStyle w:val="ad"/>
        <w:numPr>
          <w:ilvl w:val="0"/>
          <w:numId w:val="12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</w:rPr>
        <w:t xml:space="preserve">(в </w:t>
      </w:r>
      <w:r>
        <w:rPr>
          <w:rFonts w:ascii="Arial" w:hAnsi="Arial" w:cs="Arial"/>
          <w:i/>
          <w:iCs/>
          <w:lang w:val="en-US"/>
        </w:rPr>
        <w:t>MS</w:t>
      </w:r>
      <w:r w:rsidRPr="009C64D5">
        <w:rPr>
          <w:rFonts w:ascii="Arial" w:hAnsi="Arial" w:cs="Arial"/>
          <w:i/>
          <w:iCs/>
          <w:lang w:val="ru-RU"/>
        </w:rPr>
        <w:t xml:space="preserve"> </w:t>
      </w:r>
      <w:r>
        <w:rPr>
          <w:rFonts w:ascii="Arial" w:hAnsi="Arial" w:cs="Arial"/>
          <w:i/>
          <w:iCs/>
          <w:lang w:val="en-US"/>
        </w:rPr>
        <w:t>W</w:t>
      </w:r>
      <w:proofErr w:type="spellStart"/>
      <w:r>
        <w:rPr>
          <w:rFonts w:ascii="Arial" w:hAnsi="Arial" w:cs="Arial"/>
          <w:i/>
          <w:iCs/>
        </w:rPr>
        <w:t>ord</w:t>
      </w:r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  <w:lang w:val="en-US"/>
        </w:rPr>
        <w:t>E</w:t>
      </w:r>
      <w:proofErr w:type="spellStart"/>
      <w:r>
        <w:rPr>
          <w:rFonts w:ascii="Arial" w:hAnsi="Arial" w:cs="Arial"/>
          <w:i/>
          <w:iCs/>
        </w:rPr>
        <w:t>xce</w:t>
      </w:r>
      <w:proofErr w:type="spellEnd"/>
      <w:r>
        <w:rPr>
          <w:rFonts w:ascii="Arial" w:hAnsi="Arial" w:cs="Arial"/>
          <w:i/>
          <w:iCs/>
          <w:lang w:val="en-US"/>
        </w:rPr>
        <w:t>l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;</w:t>
      </w:r>
    </w:p>
    <w:p w14:paraId="73B2243A" w14:textId="2D3535A0" w:rsidR="00A27884" w:rsidRDefault="00773106" w:rsidP="00773106">
      <w:pPr>
        <w:pStyle w:val="ad"/>
        <w:numPr>
          <w:ilvl w:val="0"/>
          <w:numId w:val="12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Инвестиционное предложение, содержащее заявленную сумму инвестиций и </w:t>
      </w:r>
      <w:r>
        <w:rPr>
          <w:rFonts w:ascii="Arial" w:hAnsi="Arial" w:cs="Arial"/>
          <w:lang w:val="ru-RU"/>
        </w:rPr>
        <w:t>сумму ежемесячной оплаты</w:t>
      </w:r>
      <w:r>
        <w:rPr>
          <w:rFonts w:ascii="Arial" w:hAnsi="Arial" w:cs="Arial"/>
        </w:rPr>
        <w:t xml:space="preserve"> Обществ</w:t>
      </w:r>
      <w:r>
        <w:rPr>
          <w:rFonts w:ascii="Arial" w:hAnsi="Arial" w:cs="Arial"/>
          <w:lang w:val="ru-RU"/>
        </w:rPr>
        <w:t>у за координацию проекта</w:t>
      </w:r>
      <w:r>
        <w:rPr>
          <w:rFonts w:ascii="Arial" w:hAnsi="Arial" w:cs="Arial"/>
        </w:rPr>
        <w:t>, оформленное согласно Приложению №4 к условиям конкурса</w:t>
      </w:r>
      <w:r w:rsidR="00A27884">
        <w:rPr>
          <w:rFonts w:ascii="Arial" w:hAnsi="Arial" w:cs="Arial"/>
        </w:rPr>
        <w:t>;</w:t>
      </w:r>
    </w:p>
    <w:p w14:paraId="1424B2D8" w14:textId="77777777" w:rsidR="00A27884" w:rsidRDefault="00A27884" w:rsidP="00773106">
      <w:pPr>
        <w:pStyle w:val="ad"/>
        <w:numPr>
          <w:ilvl w:val="0"/>
          <w:numId w:val="12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14:paraId="5EEDBFFD" w14:textId="77777777" w:rsidR="00A27884" w:rsidRDefault="00A27884" w:rsidP="00A27884">
      <w:pPr>
        <w:pStyle w:val="ad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EB3D9A" w14:textId="77777777" w:rsidR="00A27884" w:rsidRDefault="00A27884" w:rsidP="00A27884">
      <w:pPr>
        <w:pStyle w:val="a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Приложение №3</w:t>
      </w:r>
    </w:p>
    <w:p w14:paraId="18A71DFB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  <w:bookmarkStart w:id="11" w:name="_Hlk199345214"/>
    </w:p>
    <w:p w14:paraId="5E35E246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</w:p>
    <w:p w14:paraId="54368B31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4B86C8FE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  <w:bookmarkStart w:id="12" w:name="_Hlk185511033"/>
    </w:p>
    <w:p w14:paraId="0CD98B39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</w:p>
    <w:p w14:paraId="10BEC01C" w14:textId="77777777" w:rsidR="00A27884" w:rsidRDefault="00A27884" w:rsidP="00A27884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00DCA0B5" w14:textId="77777777" w:rsidR="00A27884" w:rsidRDefault="00A27884" w:rsidP="00A27884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2B0DEB83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bookmarkEnd w:id="11"/>
    <w:bookmarkEnd w:id="12"/>
    <w:p w14:paraId="5010DD6D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320B85F6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7F1F0AFA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64F50624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26F96D85" w14:textId="6FF56C9B" w:rsidR="00A27884" w:rsidRDefault="00A27884" w:rsidP="00A27884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13" w:name="_Hlk199345292"/>
      <w:r>
        <w:rPr>
          <w:rFonts w:ascii="Arial" w:hAnsi="Arial" w:cs="Arial"/>
          <w:b/>
          <w:bCs/>
        </w:rPr>
        <w:t>«</w:t>
      </w:r>
      <w:r w:rsidRPr="006D2F0B">
        <w:rPr>
          <w:rFonts w:ascii="Arial" w:hAnsi="Arial" w:cs="Arial"/>
          <w:b/>
          <w:bCs/>
          <w:color w:val="000000" w:themeColor="text1"/>
        </w:rPr>
        <w:t>Строительство и эксплуатация визит-центр</w:t>
      </w:r>
      <w:r>
        <w:rPr>
          <w:rFonts w:ascii="Arial" w:hAnsi="Arial" w:cs="Arial"/>
          <w:b/>
          <w:bCs/>
          <w:color w:val="000000" w:themeColor="text1"/>
        </w:rPr>
        <w:t>а</w:t>
      </w:r>
      <w:r w:rsidRPr="006D2F0B">
        <w:rPr>
          <w:rFonts w:ascii="Arial" w:hAnsi="Arial" w:cs="Arial"/>
          <w:b/>
          <w:bCs/>
          <w:color w:val="000000" w:themeColor="text1"/>
        </w:rPr>
        <w:t>,</w:t>
      </w:r>
      <w:r w:rsidR="00A70B2D">
        <w:rPr>
          <w:rFonts w:ascii="Arial" w:hAnsi="Arial" w:cs="Arial"/>
          <w:b/>
          <w:bCs/>
          <w:color w:val="000000" w:themeColor="text1"/>
          <w:lang w:val="ru-RU"/>
        </w:rPr>
        <w:t xml:space="preserve"> включающего </w:t>
      </w:r>
      <w:r w:rsidRPr="006D2F0B">
        <w:rPr>
          <w:rFonts w:ascii="Arial" w:hAnsi="Arial" w:cs="Arial"/>
          <w:b/>
          <w:bCs/>
          <w:color w:val="000000" w:themeColor="text1"/>
        </w:rPr>
        <w:t>информационный центр, кафе с летней террасой, санитарно-гигиенический блок и смотровую площадку</w:t>
      </w:r>
      <w:r>
        <w:rPr>
          <w:rFonts w:ascii="Arial" w:hAnsi="Arial" w:cs="Arial"/>
          <w:b/>
          <w:bCs/>
          <w:color w:val="000000" w:themeColor="text1"/>
        </w:rPr>
        <w:t>»</w:t>
      </w:r>
      <w:bookmarkEnd w:id="13"/>
      <w:r>
        <w:rPr>
          <w:rFonts w:ascii="Arial" w:hAnsi="Arial" w:cs="Arial"/>
          <w:b/>
          <w:bCs/>
          <w:color w:val="000000" w:themeColor="text1"/>
        </w:rPr>
        <w:t>.</w:t>
      </w:r>
    </w:p>
    <w:p w14:paraId="49EB4402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619CDF82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5A3775D0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1CAF8282" w14:textId="77777777" w:rsidR="00A27884" w:rsidRDefault="00A27884" w:rsidP="00A27884">
      <w:pPr>
        <w:pStyle w:val="ad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142E75D1" w14:textId="77777777" w:rsidR="00A27884" w:rsidRDefault="00A27884" w:rsidP="00A27884">
      <w:pPr>
        <w:pStyle w:val="ad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556A9C6E" w14:textId="77777777" w:rsidR="00A27884" w:rsidRDefault="00A27884" w:rsidP="00A27884">
      <w:pPr>
        <w:pStyle w:val="ad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Приложение №4</w:t>
      </w:r>
    </w:p>
    <w:p w14:paraId="76000911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</w:p>
    <w:p w14:paraId="7A68BA99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</w:p>
    <w:p w14:paraId="1ECB6F4D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  <w:i/>
        </w:rPr>
      </w:pPr>
    </w:p>
    <w:p w14:paraId="7D79B037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  <w:i/>
        </w:rPr>
      </w:pPr>
    </w:p>
    <w:p w14:paraId="406A269E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43583FF5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</w:p>
    <w:p w14:paraId="2B9A7B90" w14:textId="77777777" w:rsidR="00A27884" w:rsidRDefault="00A27884" w:rsidP="00A27884">
      <w:pPr>
        <w:pStyle w:val="ad"/>
        <w:jc w:val="both"/>
        <w:rPr>
          <w:rFonts w:ascii="Arial" w:hAnsi="Arial" w:cs="Arial"/>
          <w:i/>
        </w:rPr>
      </w:pPr>
    </w:p>
    <w:p w14:paraId="608309D2" w14:textId="77777777" w:rsidR="00A27884" w:rsidRDefault="00A27884" w:rsidP="00A27884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1E1C9435" w14:textId="77777777" w:rsidR="00A27884" w:rsidRDefault="00A27884" w:rsidP="00A27884">
      <w:pPr>
        <w:pStyle w:val="ad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496E83B4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2FBF710D" w14:textId="77777777" w:rsidR="00A27884" w:rsidRDefault="00A27884" w:rsidP="00A27884">
      <w:pPr>
        <w:pStyle w:val="ad"/>
        <w:jc w:val="both"/>
        <w:rPr>
          <w:rFonts w:ascii="Arial" w:hAnsi="Arial" w:cs="Arial"/>
          <w:iCs/>
          <w:lang w:eastAsia="ru-RU"/>
        </w:rPr>
      </w:pPr>
    </w:p>
    <w:p w14:paraId="5E60BF56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40992840" w14:textId="77777777" w:rsidR="00A27884" w:rsidRDefault="00A27884" w:rsidP="00A27884">
      <w:pPr>
        <w:pStyle w:val="a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14:paraId="4EA9E934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67645471" w14:textId="55FECB2C" w:rsidR="00A27884" w:rsidRDefault="00A27884" w:rsidP="00A27884">
      <w:pPr>
        <w:pStyle w:val="ad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представляет на рассмотрение для участия в конкурсе </w:t>
      </w:r>
      <w:r>
        <w:rPr>
          <w:rFonts w:ascii="Arial" w:hAnsi="Arial" w:cs="Arial"/>
          <w:b/>
          <w:bCs/>
        </w:rPr>
        <w:t>«</w:t>
      </w:r>
      <w:r w:rsidR="00A70B2D" w:rsidRPr="006D2F0B">
        <w:rPr>
          <w:rFonts w:ascii="Arial" w:hAnsi="Arial" w:cs="Arial"/>
          <w:b/>
          <w:bCs/>
          <w:color w:val="000000" w:themeColor="text1"/>
        </w:rPr>
        <w:t>Строительство и эксплуатация визит-центр</w:t>
      </w:r>
      <w:r w:rsidR="00A70B2D">
        <w:rPr>
          <w:rFonts w:ascii="Arial" w:hAnsi="Arial" w:cs="Arial"/>
          <w:b/>
          <w:bCs/>
          <w:color w:val="000000" w:themeColor="text1"/>
        </w:rPr>
        <w:t>а</w:t>
      </w:r>
      <w:r w:rsidR="00A70B2D" w:rsidRPr="006D2F0B">
        <w:rPr>
          <w:rFonts w:ascii="Arial" w:hAnsi="Arial" w:cs="Arial"/>
          <w:b/>
          <w:bCs/>
          <w:color w:val="000000" w:themeColor="text1"/>
        </w:rPr>
        <w:t>,</w:t>
      </w:r>
      <w:r w:rsidR="00A70B2D">
        <w:rPr>
          <w:rFonts w:ascii="Arial" w:hAnsi="Arial" w:cs="Arial"/>
          <w:b/>
          <w:bCs/>
          <w:color w:val="000000" w:themeColor="text1"/>
          <w:lang w:val="ru-RU"/>
        </w:rPr>
        <w:t xml:space="preserve"> включающего </w:t>
      </w:r>
      <w:r w:rsidR="00A70B2D" w:rsidRPr="006D2F0B">
        <w:rPr>
          <w:rFonts w:ascii="Arial" w:hAnsi="Arial" w:cs="Arial"/>
          <w:b/>
          <w:bCs/>
          <w:color w:val="000000" w:themeColor="text1"/>
        </w:rPr>
        <w:t>информационный центр, кафе с летней террасой, санитарно-гигиенический блок и смотровую площадку</w:t>
      </w:r>
      <w:r>
        <w:rPr>
          <w:rFonts w:ascii="Arial" w:hAnsi="Arial" w:cs="Arial"/>
          <w:b/>
          <w:bCs/>
          <w:color w:val="000000" w:themeColor="text1"/>
        </w:rPr>
        <w:t>»</w:t>
      </w:r>
      <w:r>
        <w:rPr>
          <w:rFonts w:ascii="Arial" w:hAnsi="Arial" w:cs="Arial"/>
        </w:rPr>
        <w:t xml:space="preserve"> безусловное инвестиционное предложение:</w:t>
      </w:r>
    </w:p>
    <w:tbl>
      <w:tblPr>
        <w:tblStyle w:val="af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A27884" w14:paraId="33970B22" w14:textId="77777777" w:rsidTr="00BE6C6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6A1D" w14:textId="77777777" w:rsidR="00A27884" w:rsidRDefault="00A27884" w:rsidP="00BE6C61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A610" w14:textId="77777777" w:rsidR="00A27884" w:rsidRDefault="00A27884" w:rsidP="00BE6C61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E9140" w14:textId="77777777" w:rsidR="00A27884" w:rsidRDefault="00A27884" w:rsidP="00BE6C61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A27884" w14:paraId="5078C17D" w14:textId="77777777" w:rsidTr="00BE6C61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2EABF" w14:textId="77777777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8198" w14:textId="77777777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6C1" w14:textId="77777777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3A481E" w14:textId="77777777" w:rsidR="00A27884" w:rsidRDefault="00A27884" w:rsidP="00BE6C61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менее 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млн.тг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ED94F8" w14:textId="77777777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7884" w14:paraId="475FDE08" w14:textId="77777777" w:rsidTr="00BE6C61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B89E" w14:textId="77777777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67ED" w14:textId="422FDA19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Ежемесячная плата за </w:t>
            </w:r>
            <w:r w:rsidR="007731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координацию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E9D5" w14:textId="77777777" w:rsidR="00A27884" w:rsidRDefault="00A27884" w:rsidP="00BE6C61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B8583D" w14:textId="77777777" w:rsidR="00A27884" w:rsidRDefault="00A27884" w:rsidP="00BE6C61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менее 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тыс.тг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1DD70E" w14:textId="77777777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D00516" w14:textId="77777777" w:rsidR="00A27884" w:rsidRDefault="00A27884" w:rsidP="00BE6C61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D5A5DC" w14:textId="77777777" w:rsidR="00A27884" w:rsidRDefault="00A27884" w:rsidP="00A27884">
      <w:pPr>
        <w:pStyle w:val="ad"/>
        <w:jc w:val="both"/>
        <w:rPr>
          <w:rFonts w:ascii="Arial" w:hAnsi="Arial" w:cs="Arial"/>
          <w:lang w:val="ru-RU"/>
        </w:rPr>
      </w:pPr>
    </w:p>
    <w:p w14:paraId="7648BCC3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5F7E8EDB" w14:textId="77777777" w:rsidR="00A27884" w:rsidRDefault="00A27884" w:rsidP="00A27884">
      <w:pPr>
        <w:pStyle w:val="ad"/>
        <w:jc w:val="center"/>
        <w:rPr>
          <w:rFonts w:ascii="Arial" w:hAnsi="Arial" w:cs="Arial"/>
        </w:rPr>
      </w:pPr>
    </w:p>
    <w:p w14:paraId="153B57E1" w14:textId="77777777" w:rsidR="00A27884" w:rsidRDefault="00A27884" w:rsidP="00A27884">
      <w:pPr>
        <w:pStyle w:val="ad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14:paraId="20A710EE" w14:textId="77777777" w:rsidR="00A27884" w:rsidRDefault="00A27884" w:rsidP="00A27884">
      <w:pPr>
        <w:pStyle w:val="ad"/>
        <w:jc w:val="both"/>
        <w:rPr>
          <w:rFonts w:ascii="Arial" w:hAnsi="Arial" w:cs="Arial"/>
          <w:sz w:val="22"/>
          <w:szCs w:val="22"/>
        </w:rPr>
      </w:pPr>
    </w:p>
    <w:p w14:paraId="44414B29" w14:textId="77777777" w:rsidR="00A27884" w:rsidRDefault="00A27884" w:rsidP="00A27884">
      <w:pPr>
        <w:pStyle w:val="ad"/>
        <w:jc w:val="both"/>
        <w:rPr>
          <w:rFonts w:ascii="Arial" w:hAnsi="Arial" w:cs="Arial"/>
        </w:rPr>
      </w:pPr>
    </w:p>
    <w:p w14:paraId="17ED2F6D" w14:textId="77777777" w:rsidR="00A27884" w:rsidRDefault="00A27884" w:rsidP="00A27884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411FAD" w14:textId="77777777" w:rsidR="00A27884" w:rsidRDefault="00A27884" w:rsidP="00A27884">
      <w:pPr>
        <w:tabs>
          <w:tab w:val="left" w:pos="709"/>
        </w:tabs>
        <w:ind w:left="7088"/>
        <w:contextualSpacing/>
        <w:rPr>
          <w:rFonts w:ascii="Arial" w:eastAsia="MS Mincho" w:hAnsi="Arial" w:cs="Arial"/>
          <w:b/>
          <w:sz w:val="24"/>
          <w:szCs w:val="24"/>
        </w:rPr>
      </w:pPr>
    </w:p>
    <w:p w14:paraId="3A68D05E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bookmarkStart w:id="14" w:name="_Hlk194487051"/>
    </w:p>
    <w:p w14:paraId="620E798B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059B52B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C880D22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A6CBB60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85D2C9C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9855B9A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C17F164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D949059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7728C77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0835472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94B817D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0B37DB7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3E7CA66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E4C65DF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Приложение №5</w:t>
      </w:r>
    </w:p>
    <w:bookmarkEnd w:id="14"/>
    <w:p w14:paraId="03ED0C68" w14:textId="77777777" w:rsidR="00A27884" w:rsidRDefault="00A27884" w:rsidP="00A27884">
      <w:pPr>
        <w:ind w:left="5948" w:right="108"/>
        <w:jc w:val="right"/>
        <w:rPr>
          <w:sz w:val="28"/>
          <w:szCs w:val="28"/>
        </w:rPr>
      </w:pPr>
    </w:p>
    <w:p w14:paraId="3801B6F1" w14:textId="77777777" w:rsidR="00A27884" w:rsidRDefault="00A27884" w:rsidP="00A27884">
      <w:pPr>
        <w:ind w:left="5948" w:right="108"/>
        <w:jc w:val="right"/>
        <w:rPr>
          <w:sz w:val="28"/>
          <w:szCs w:val="28"/>
        </w:rPr>
      </w:pPr>
    </w:p>
    <w:p w14:paraId="34D40821" w14:textId="77777777" w:rsidR="00A27884" w:rsidRDefault="00A27884" w:rsidP="00A27884">
      <w:pPr>
        <w:pStyle w:val="pc"/>
        <w:spacing w:line="276" w:lineRule="auto"/>
        <w:jc w:val="both"/>
        <w:rPr>
          <w:sz w:val="28"/>
          <w:szCs w:val="28"/>
        </w:rPr>
      </w:pPr>
    </w:p>
    <w:p w14:paraId="4548A5E4" w14:textId="77777777" w:rsidR="00A27884" w:rsidRDefault="00A27884" w:rsidP="00A27884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0F10F5BF" w14:textId="77777777" w:rsidR="00A27884" w:rsidRDefault="00A27884" w:rsidP="00A27884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18B052AB" w14:textId="77777777" w:rsidR="00A27884" w:rsidRDefault="00A27884" w:rsidP="00A27884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«___» ________2025 г.</w:t>
      </w:r>
    </w:p>
    <w:p w14:paraId="3F601907" w14:textId="77777777" w:rsidR="00A27884" w:rsidRDefault="00A27884" w:rsidP="00A27884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4ACF024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598583AC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14:paraId="72193B38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4D01B619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14:paraId="55B3C681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6CD33281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14:paraId="7D45716D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6C1D5875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</w:p>
    <w:p w14:paraId="3CD77611" w14:textId="77777777" w:rsidR="00A27884" w:rsidRDefault="00A27884" w:rsidP="00A27884">
      <w:pPr>
        <w:pStyle w:val="pj"/>
        <w:spacing w:line="276" w:lineRule="auto"/>
        <w:rPr>
          <w:rFonts w:ascii="Arial" w:eastAsia="Times New Roman" w:hAnsi="Arial" w:cs="Arial"/>
        </w:rPr>
      </w:pPr>
    </w:p>
    <w:p w14:paraId="30D943DE" w14:textId="77777777" w:rsidR="00A27884" w:rsidRDefault="00A27884" w:rsidP="00A27884">
      <w:pPr>
        <w:pStyle w:val="pj"/>
        <w:spacing w:line="276" w:lineRule="auto"/>
        <w:ind w:firstLine="0"/>
        <w:rPr>
          <w:sz w:val="28"/>
          <w:szCs w:val="28"/>
        </w:rPr>
      </w:pPr>
    </w:p>
    <w:p w14:paraId="1A0D5F63" w14:textId="77777777" w:rsidR="00A27884" w:rsidRDefault="00A27884" w:rsidP="00A27884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14:paraId="0E11143D" w14:textId="77777777" w:rsidR="00A27884" w:rsidRDefault="00A27884" w:rsidP="00A27884">
      <w:pPr>
        <w:ind w:right="-1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420F46" w14:textId="77777777" w:rsidR="00A27884" w:rsidRDefault="00A27884" w:rsidP="00A2788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Приложение №6</w:t>
      </w:r>
    </w:p>
    <w:p w14:paraId="4150C33A" w14:textId="77777777" w:rsidR="00A27884" w:rsidRDefault="00A27884" w:rsidP="00A27884">
      <w:pPr>
        <w:pStyle w:val="1"/>
        <w:spacing w:after="0"/>
        <w:ind w:left="5881" w:right="102"/>
        <w:rPr>
          <w:rFonts w:ascii="Times New Roman" w:hAnsi="Times New Roman" w:cs="Times New Roman"/>
          <w:color w:val="000000"/>
          <w:sz w:val="28"/>
          <w:szCs w:val="28"/>
        </w:rPr>
      </w:pPr>
    </w:p>
    <w:p w14:paraId="525E56E5" w14:textId="77777777" w:rsidR="00A27884" w:rsidRDefault="00A27884" w:rsidP="00A27884"/>
    <w:p w14:paraId="08386C55" w14:textId="77777777" w:rsidR="00A27884" w:rsidRDefault="00A27884" w:rsidP="00A27884"/>
    <w:p w14:paraId="77A0A3E2" w14:textId="77777777" w:rsidR="00A27884" w:rsidRDefault="00A27884" w:rsidP="00A27884"/>
    <w:p w14:paraId="68BC1F58" w14:textId="77777777" w:rsidR="00A27884" w:rsidRPr="009C64D5" w:rsidRDefault="00A27884" w:rsidP="00A27884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14:paraId="140B51C2" w14:textId="77777777" w:rsidR="00A27884" w:rsidRPr="009C64D5" w:rsidRDefault="00A27884" w:rsidP="00A27884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14:paraId="114C2A57" w14:textId="77777777" w:rsidR="00A27884" w:rsidRPr="009C64D5" w:rsidRDefault="00A27884" w:rsidP="00A27884">
      <w:pPr>
        <w:pStyle w:val="pj"/>
      </w:pPr>
    </w:p>
    <w:p w14:paraId="3200FB30" w14:textId="77777777" w:rsidR="00A27884" w:rsidRPr="009C64D5" w:rsidRDefault="00A27884" w:rsidP="00A27884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1"/>
        <w:gridCol w:w="472"/>
        <w:gridCol w:w="19"/>
        <w:gridCol w:w="4162"/>
        <w:gridCol w:w="138"/>
      </w:tblGrid>
      <w:tr w:rsidR="00A27884" w14:paraId="284CD30D" w14:textId="77777777" w:rsidTr="00BE6C61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B12106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A27884" w14:paraId="641BF04F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495478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3A42A7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7E533B24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DEF944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D7520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A27884" w14:paraId="087EB5A7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10D148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9A513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A27884" w14:paraId="626BBEC6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0B82CA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A53EEC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2D6012D1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828DA4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80B301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1DBE8F0C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BEB384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F9B5C2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53A25443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828259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CF52A5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5A9986C1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8783C1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D64ECB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4C7D5D29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ED37F1E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0760C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A27884" w14:paraId="07A26EF6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6BCD95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BA7EE2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5CD79A2C" w14:textId="77777777" w:rsidTr="00BE6C61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877D8C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E86E2D" w14:textId="77777777" w:rsidR="00A27884" w:rsidRDefault="00A27884" w:rsidP="00BE6C61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6C4F03A5" w14:textId="77777777" w:rsidTr="00BE6C61">
        <w:tc>
          <w:tcPr>
            <w:tcW w:w="2463" w:type="pct"/>
            <w:vAlign w:val="center"/>
          </w:tcPr>
          <w:p w14:paraId="5642846B" w14:textId="77777777" w:rsidR="00A27884" w:rsidRDefault="00A27884" w:rsidP="00BE6C61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14:paraId="50DECF11" w14:textId="77777777" w:rsidR="00A27884" w:rsidRDefault="00A27884" w:rsidP="00BE6C61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14:paraId="0EBAA2FC" w14:textId="77777777" w:rsidR="00A27884" w:rsidRDefault="00A27884" w:rsidP="00BE6C61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14:paraId="290B4EED" w14:textId="77777777" w:rsidR="00A27884" w:rsidRDefault="00A27884" w:rsidP="00BE6C61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14:paraId="31DFA879" w14:textId="77777777" w:rsidR="00A27884" w:rsidRDefault="00A27884" w:rsidP="00BE6C61">
            <w:pPr>
              <w:spacing w:line="256" w:lineRule="auto"/>
            </w:pPr>
          </w:p>
        </w:tc>
      </w:tr>
    </w:tbl>
    <w:p w14:paraId="2E4BBB0B" w14:textId="77777777" w:rsidR="00A27884" w:rsidRDefault="00A27884" w:rsidP="00A27884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860"/>
      </w:tblGrid>
      <w:tr w:rsidR="00A27884" w14:paraId="593B0E2E" w14:textId="77777777" w:rsidTr="00BE6C6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535044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A27884" w14:paraId="7927C30C" w14:textId="77777777" w:rsidTr="00BE6C6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9BCD82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A27884" w14:paraId="0C255C00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72A6DD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78175F" w14:textId="77777777" w:rsidR="00A27884" w:rsidRDefault="00A27884" w:rsidP="00BE6C61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A27884" w14:paraId="4CAF7892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47203A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AC1BB4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5D3C4E04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B14B04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9780FD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16D076A4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89D3B4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BA1F1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A27884" w14:paraId="248B07A3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42E1F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A2C1C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A27884" w14:paraId="59222AA5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B0CD6A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4FCC8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A27884" w14:paraId="5A107FC4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CAD94E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FF4541" w14:textId="77777777" w:rsidR="00A27884" w:rsidRDefault="00A27884" w:rsidP="00BE6C61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A27884" w14:paraId="64D907C3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026209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77D952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A27884" w14:paraId="639227C7" w14:textId="77777777" w:rsidTr="00BE6C61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0BB009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6D2E32" w14:textId="77777777" w:rsidR="00A27884" w:rsidRDefault="00A27884" w:rsidP="00BE6C61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14:paraId="790CE18B" w14:textId="77777777" w:rsidR="00A27884" w:rsidRDefault="00A27884" w:rsidP="00A27884">
      <w:pPr>
        <w:pStyle w:val="pj"/>
      </w:pPr>
      <w:r>
        <w:t> </w:t>
      </w:r>
    </w:p>
    <w:p w14:paraId="7E35930B" w14:textId="77777777" w:rsidR="00A27884" w:rsidRDefault="00A27884" w:rsidP="00A27884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p w14:paraId="68570F72" w14:textId="77777777" w:rsidR="00A27884" w:rsidRDefault="00A27884" w:rsidP="00A27884">
      <w:pPr>
        <w:spacing w:after="160" w:line="256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br w:type="page"/>
      </w:r>
    </w:p>
    <w:p w14:paraId="6EF86B64" w14:textId="77777777" w:rsidR="00A27884" w:rsidRDefault="00A27884" w:rsidP="00A27884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lastRenderedPageBreak/>
        <w:t>Приложение №7</w:t>
      </w:r>
    </w:p>
    <w:p w14:paraId="4B3CD982" w14:textId="77777777" w:rsidR="00A27884" w:rsidRDefault="00A27884" w:rsidP="00A27884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78712591" w14:textId="77777777" w:rsidR="00A27884" w:rsidRDefault="00A27884" w:rsidP="00A27884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27BB279C" w14:textId="77777777" w:rsidR="00A27884" w:rsidRDefault="00A27884" w:rsidP="00A27884">
      <w:pPr>
        <w:pStyle w:val="pj"/>
        <w:ind w:left="284" w:firstLine="0"/>
        <w:rPr>
          <w:rFonts w:ascii="Arial" w:hAnsi="Arial" w:cs="Arial"/>
        </w:rPr>
      </w:pPr>
    </w:p>
    <w:p w14:paraId="51EB4FEE" w14:textId="77777777" w:rsidR="00A27884" w:rsidRDefault="00A27884" w:rsidP="00A27884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4B664982" w14:textId="77777777" w:rsidR="00A27884" w:rsidRDefault="00A27884" w:rsidP="00A27884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2E1ED738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703354C2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7C47995F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14:paraId="61D3DE4D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18041581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6FB9AE0F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41575821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14:paraId="4EDCCC5E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07991EF3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1844F9DE" w14:textId="77777777" w:rsidR="00A27884" w:rsidRDefault="00A27884" w:rsidP="00A27884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8" w:tooltip="mailto:info@spkalmaty.kz" w:history="1">
        <w:r>
          <w:rPr>
            <w:rStyle w:val="ae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293265DC" w14:textId="77777777" w:rsidR="00A27884" w:rsidRDefault="00A27884" w:rsidP="00A27884">
      <w:pPr>
        <w:pStyle w:val="pj"/>
        <w:ind w:left="284" w:firstLine="0"/>
        <w:rPr>
          <w:rFonts w:ascii="Arial" w:hAnsi="Arial" w:cs="Arial"/>
        </w:rPr>
      </w:pPr>
    </w:p>
    <w:p w14:paraId="0D7A62D8" w14:textId="77777777" w:rsidR="00A27884" w:rsidRPr="009C64D5" w:rsidRDefault="00A27884" w:rsidP="00A27884">
      <w:pPr>
        <w:pStyle w:val="ad"/>
        <w:jc w:val="both"/>
        <w:rPr>
          <w:rFonts w:ascii="Arial" w:hAnsi="Arial" w:cs="Arial"/>
        </w:rPr>
      </w:pPr>
    </w:p>
    <w:p w14:paraId="43C75DF3" w14:textId="77777777" w:rsidR="00A27884" w:rsidRDefault="00A27884" w:rsidP="009C64D5">
      <w:pPr>
        <w:pStyle w:val="ad"/>
        <w:jc w:val="both"/>
        <w:rPr>
          <w:rFonts w:ascii="Arial" w:hAnsi="Arial" w:cs="Arial"/>
          <w:lang w:val="ru-RU"/>
        </w:rPr>
      </w:pPr>
    </w:p>
    <w:p w14:paraId="67DCA82D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2B990318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4F50F0E8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25AAE022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715A5E26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0D61BBB9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27473323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0F8BD90B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E4B0A12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384E3471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1E7898A2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2186BDA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0BEB312E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85F0B2F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3B505387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2D3AEAFD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1AFDE60A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4C5459EB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37032E2E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3BF9F6C4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90BFA8E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2818A51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1A083D1A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FEF04E7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600B910B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3B3E5EF4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0351EEAE" w14:textId="77777777" w:rsidR="00A70B2D" w:rsidRDefault="00A70B2D" w:rsidP="009C64D5">
      <w:pPr>
        <w:pStyle w:val="ad"/>
        <w:jc w:val="both"/>
        <w:rPr>
          <w:rFonts w:ascii="Arial" w:hAnsi="Arial" w:cs="Arial"/>
          <w:lang w:val="ru-RU"/>
        </w:rPr>
      </w:pPr>
    </w:p>
    <w:p w14:paraId="529A3B4E" w14:textId="5C94FF5E" w:rsidR="00A70B2D" w:rsidRDefault="00A70B2D" w:rsidP="00407DB3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14:paraId="183980D9" w14:textId="77777777" w:rsidR="00407DB3" w:rsidRDefault="00407DB3" w:rsidP="00407DB3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</w:p>
    <w:p w14:paraId="0D273546" w14:textId="77777777" w:rsidR="00F82E4D" w:rsidRDefault="00407DB3" w:rsidP="00407DB3">
      <w:pPr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07DB3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План-схема земельных участков в Бостандыкском районе</w:t>
      </w:r>
    </w:p>
    <w:p w14:paraId="414C315F" w14:textId="09125C06" w:rsidR="00B13977" w:rsidRDefault="00407DB3" w:rsidP="00407DB3">
      <w:pPr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407DB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="00F82E4D">
        <w:rPr>
          <w:noProof/>
        </w:rPr>
        <w:drawing>
          <wp:inline distT="0" distB="0" distL="0" distR="0" wp14:anchorId="6DCF04C8" wp14:editId="06C130C0">
            <wp:extent cx="5416062" cy="7206813"/>
            <wp:effectExtent l="0" t="0" r="0" b="0"/>
            <wp:docPr id="10526513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08" cy="72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DC241" w14:textId="77777777" w:rsidR="00F82E4D" w:rsidRPr="00F82E4D" w:rsidRDefault="00F82E4D" w:rsidP="00F82E4D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24F62CF9" w14:textId="77777777" w:rsidR="00F82E4D" w:rsidRPr="00F82E4D" w:rsidRDefault="00F82E4D" w:rsidP="00F82E4D">
      <w:pP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A9B25B6" w14:textId="2B0A4814" w:rsidR="00F82E4D" w:rsidRPr="00F82E4D" w:rsidRDefault="00F82E4D" w:rsidP="00F82E4D">
      <w:pPr>
        <w:rPr>
          <w:rFonts w:ascii="Arial" w:hAnsi="Arial" w:cs="Arial"/>
          <w:color w:val="000000" w:themeColor="text1"/>
          <w:sz w:val="24"/>
          <w:szCs w:val="24"/>
        </w:rPr>
      </w:pPr>
      <w:r w:rsidRPr="00F82E4D">
        <w:rPr>
          <w:rFonts w:ascii="Arial" w:hAnsi="Arial" w:cs="Arial"/>
          <w:b/>
          <w:bCs/>
          <w:color w:val="000000" w:themeColor="text1"/>
          <w:sz w:val="24"/>
          <w:szCs w:val="24"/>
        </w:rPr>
        <w:t>Участок N.1</w:t>
      </w:r>
      <w:r w:rsidRPr="00F82E4D">
        <w:rPr>
          <w:rFonts w:ascii="Arial" w:hAnsi="Arial" w:cs="Arial"/>
          <w:color w:val="000000" w:themeColor="text1"/>
          <w:sz w:val="24"/>
          <w:szCs w:val="24"/>
        </w:rPr>
        <w:t xml:space="preserve"> - «для благоустройств</w:t>
      </w:r>
      <w:r w:rsidR="00446865">
        <w:rPr>
          <w:rFonts w:ascii="Arial" w:hAnsi="Arial" w:cs="Arial"/>
          <w:color w:val="000000" w:themeColor="text1"/>
          <w:sz w:val="24"/>
          <w:szCs w:val="24"/>
        </w:rPr>
        <w:t>а</w:t>
      </w:r>
      <w:r w:rsidRPr="00F82E4D">
        <w:rPr>
          <w:rFonts w:ascii="Arial" w:hAnsi="Arial" w:cs="Arial"/>
          <w:color w:val="000000" w:themeColor="text1"/>
          <w:sz w:val="24"/>
          <w:szCs w:val="24"/>
        </w:rPr>
        <w:t xml:space="preserve"> и озеленения»</w:t>
      </w:r>
      <w:r w:rsidR="0044686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110BFCF" w14:textId="77777777" w:rsidR="00F82E4D" w:rsidRPr="00F82E4D" w:rsidRDefault="00F82E4D" w:rsidP="00F82E4D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0ED8727D" w14:textId="1D9110F1" w:rsidR="00B13977" w:rsidRDefault="00F82E4D" w:rsidP="00B139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D6FB04C" wp14:editId="3B4948A3">
            <wp:extent cx="5475605" cy="7811770"/>
            <wp:effectExtent l="0" t="0" r="0" b="0"/>
            <wp:docPr id="14738417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781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AC5D" w14:textId="77777777" w:rsidR="00F82E4D" w:rsidRPr="00F82E4D" w:rsidRDefault="00F82E4D" w:rsidP="00F82E4D">
      <w:pPr>
        <w:rPr>
          <w:lang w:eastAsia="en-US"/>
        </w:rPr>
      </w:pPr>
    </w:p>
    <w:p w14:paraId="18454CB5" w14:textId="77777777" w:rsidR="00F82E4D" w:rsidRPr="00F82E4D" w:rsidRDefault="00F82E4D" w:rsidP="00F82E4D">
      <w:pPr>
        <w:rPr>
          <w:lang w:eastAsia="en-US"/>
        </w:rPr>
      </w:pPr>
    </w:p>
    <w:p w14:paraId="4E8C0EC9" w14:textId="77777777" w:rsidR="00F82E4D" w:rsidRDefault="00F82E4D" w:rsidP="00F82E4D">
      <w:pPr>
        <w:rPr>
          <w:noProof/>
        </w:rPr>
      </w:pPr>
    </w:p>
    <w:p w14:paraId="0D6281F3" w14:textId="03D8B0FB" w:rsidR="00F82E4D" w:rsidRPr="00F82E4D" w:rsidRDefault="00F82E4D" w:rsidP="00F82E4D">
      <w:pPr>
        <w:rPr>
          <w:rFonts w:ascii="Arial" w:hAnsi="Arial" w:cs="Arial"/>
          <w:color w:val="000000" w:themeColor="text1"/>
          <w:sz w:val="24"/>
          <w:szCs w:val="24"/>
        </w:rPr>
      </w:pPr>
      <w:r w:rsidRPr="00F82E4D">
        <w:rPr>
          <w:rFonts w:ascii="Arial" w:hAnsi="Arial" w:cs="Arial"/>
          <w:b/>
          <w:bCs/>
          <w:color w:val="000000" w:themeColor="text1"/>
          <w:sz w:val="24"/>
          <w:szCs w:val="24"/>
        </w:rPr>
        <w:t>Участок N.2</w:t>
      </w:r>
      <w:r w:rsidRPr="00F82E4D">
        <w:rPr>
          <w:rFonts w:ascii="Arial" w:hAnsi="Arial" w:cs="Arial"/>
          <w:color w:val="000000" w:themeColor="text1"/>
          <w:sz w:val="24"/>
          <w:szCs w:val="24"/>
        </w:rPr>
        <w:t xml:space="preserve"> - «для нестационарного объекта визит-центра с зоной общественного питания и санитарно-гигиеническими узлами»</w:t>
      </w:r>
      <w:r w:rsidR="0044686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76C4A3" w14:textId="77777777" w:rsidR="00F82E4D" w:rsidRPr="00F82E4D" w:rsidRDefault="00F82E4D" w:rsidP="00F82E4D">
      <w:pPr>
        <w:ind w:firstLine="720"/>
        <w:rPr>
          <w:lang w:eastAsia="en-US"/>
        </w:rPr>
      </w:pPr>
    </w:p>
    <w:sectPr w:rsidR="00F82E4D" w:rsidRPr="00F82E4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D0A1" w14:textId="77777777" w:rsidR="00153C4A" w:rsidRDefault="00153C4A" w:rsidP="00F82E4D">
      <w:r>
        <w:separator/>
      </w:r>
    </w:p>
  </w:endnote>
  <w:endnote w:type="continuationSeparator" w:id="0">
    <w:p w14:paraId="0A224E42" w14:textId="77777777" w:rsidR="00153C4A" w:rsidRDefault="00153C4A" w:rsidP="00F8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7A34" w14:textId="3FBAE357" w:rsidR="00F82E4D" w:rsidRDefault="00F82E4D">
    <w:pPr>
      <w:pStyle w:val="af8"/>
    </w:pPr>
  </w:p>
  <w:p w14:paraId="08A81399" w14:textId="0C2004BF" w:rsidR="00F82E4D" w:rsidRDefault="00F82E4D">
    <w:pPr>
      <w:pStyle w:val="af8"/>
    </w:pPr>
  </w:p>
  <w:p w14:paraId="515D082E" w14:textId="77777777" w:rsidR="00F82E4D" w:rsidRDefault="00F82E4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E0F9" w14:textId="77777777" w:rsidR="00153C4A" w:rsidRDefault="00153C4A" w:rsidP="00F82E4D">
      <w:r>
        <w:separator/>
      </w:r>
    </w:p>
  </w:footnote>
  <w:footnote w:type="continuationSeparator" w:id="0">
    <w:p w14:paraId="2DB7FF1D" w14:textId="77777777" w:rsidR="00153C4A" w:rsidRDefault="00153C4A" w:rsidP="00F8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098"/>
    <w:multiLevelType w:val="hybridMultilevel"/>
    <w:tmpl w:val="BE125632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30195"/>
    <w:multiLevelType w:val="hybridMultilevel"/>
    <w:tmpl w:val="C028584E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797B"/>
    <w:multiLevelType w:val="hybridMultilevel"/>
    <w:tmpl w:val="46208E08"/>
    <w:lvl w:ilvl="0" w:tplc="5EB6E1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AE7"/>
    <w:multiLevelType w:val="hybridMultilevel"/>
    <w:tmpl w:val="5C2EBB4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066"/>
    <w:multiLevelType w:val="hybridMultilevel"/>
    <w:tmpl w:val="23D060B6"/>
    <w:lvl w:ilvl="0" w:tplc="9328E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C15DC4"/>
    <w:multiLevelType w:val="hybridMultilevel"/>
    <w:tmpl w:val="4D262EE6"/>
    <w:lvl w:ilvl="0" w:tplc="6C905356">
      <w:start w:val="1"/>
      <w:numFmt w:val="decimal"/>
      <w:lvlText w:val="1.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4863"/>
    <w:multiLevelType w:val="hybridMultilevel"/>
    <w:tmpl w:val="6B40D98A"/>
    <w:lvl w:ilvl="0" w:tplc="2EBA1D36">
      <w:start w:val="1"/>
      <w:numFmt w:val="decimal"/>
      <w:lvlText w:val="%1."/>
      <w:lvlJc w:val="left"/>
      <w:pPr>
        <w:ind w:left="720" w:hanging="360"/>
      </w:pPr>
    </w:lvl>
    <w:lvl w:ilvl="1" w:tplc="F62A612E">
      <w:start w:val="1"/>
      <w:numFmt w:val="lowerLetter"/>
      <w:lvlText w:val="%2."/>
      <w:lvlJc w:val="left"/>
      <w:pPr>
        <w:ind w:left="1440" w:hanging="360"/>
      </w:pPr>
    </w:lvl>
    <w:lvl w:ilvl="2" w:tplc="B2D07B0A">
      <w:start w:val="1"/>
      <w:numFmt w:val="lowerRoman"/>
      <w:lvlText w:val="%3."/>
      <w:lvlJc w:val="right"/>
      <w:pPr>
        <w:ind w:left="2160" w:hanging="180"/>
      </w:pPr>
    </w:lvl>
    <w:lvl w:ilvl="3" w:tplc="AEAECEB8">
      <w:start w:val="1"/>
      <w:numFmt w:val="decimal"/>
      <w:lvlText w:val="%4."/>
      <w:lvlJc w:val="left"/>
      <w:pPr>
        <w:ind w:left="2880" w:hanging="360"/>
      </w:pPr>
    </w:lvl>
    <w:lvl w:ilvl="4" w:tplc="0136AB8E">
      <w:start w:val="1"/>
      <w:numFmt w:val="lowerLetter"/>
      <w:lvlText w:val="%5."/>
      <w:lvlJc w:val="left"/>
      <w:pPr>
        <w:ind w:left="3600" w:hanging="360"/>
      </w:pPr>
    </w:lvl>
    <w:lvl w:ilvl="5" w:tplc="D82210CC">
      <w:start w:val="1"/>
      <w:numFmt w:val="lowerRoman"/>
      <w:lvlText w:val="%6."/>
      <w:lvlJc w:val="right"/>
      <w:pPr>
        <w:ind w:left="4320" w:hanging="180"/>
      </w:pPr>
    </w:lvl>
    <w:lvl w:ilvl="6" w:tplc="B5E23EA0">
      <w:start w:val="1"/>
      <w:numFmt w:val="decimal"/>
      <w:lvlText w:val="%7."/>
      <w:lvlJc w:val="left"/>
      <w:pPr>
        <w:ind w:left="5040" w:hanging="360"/>
      </w:pPr>
    </w:lvl>
    <w:lvl w:ilvl="7" w:tplc="D5C218A4">
      <w:start w:val="1"/>
      <w:numFmt w:val="lowerLetter"/>
      <w:lvlText w:val="%8."/>
      <w:lvlJc w:val="left"/>
      <w:pPr>
        <w:ind w:left="5760" w:hanging="360"/>
      </w:pPr>
    </w:lvl>
    <w:lvl w:ilvl="8" w:tplc="94A63F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419FD"/>
    <w:multiLevelType w:val="hybridMultilevel"/>
    <w:tmpl w:val="6E924A9E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432A4"/>
    <w:multiLevelType w:val="hybridMultilevel"/>
    <w:tmpl w:val="0CB85336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48E7"/>
    <w:multiLevelType w:val="hybridMultilevel"/>
    <w:tmpl w:val="14DED0CC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56481"/>
    <w:multiLevelType w:val="hybridMultilevel"/>
    <w:tmpl w:val="9CCCCA56"/>
    <w:lvl w:ilvl="0" w:tplc="A22AAF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8862B9"/>
    <w:multiLevelType w:val="multilevel"/>
    <w:tmpl w:val="1F70941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78812F5E"/>
    <w:multiLevelType w:val="multilevel"/>
    <w:tmpl w:val="BFEE94F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7D2D7D94"/>
    <w:multiLevelType w:val="hybridMultilevel"/>
    <w:tmpl w:val="2DD24FA2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4153">
    <w:abstractNumId w:val="8"/>
  </w:num>
  <w:num w:numId="2" w16cid:durableId="15028147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70923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389891">
    <w:abstractNumId w:val="4"/>
  </w:num>
  <w:num w:numId="5" w16cid:durableId="602415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44928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612267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16240">
    <w:abstractNumId w:val="9"/>
  </w:num>
  <w:num w:numId="9" w16cid:durableId="1015620586">
    <w:abstractNumId w:val="7"/>
  </w:num>
  <w:num w:numId="10" w16cid:durableId="1612466965">
    <w:abstractNumId w:val="13"/>
  </w:num>
  <w:num w:numId="11" w16cid:durableId="1136221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022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1888106">
    <w:abstractNumId w:val="3"/>
  </w:num>
  <w:num w:numId="14" w16cid:durableId="232933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03"/>
    <w:rsid w:val="000000AE"/>
    <w:rsid w:val="00023C92"/>
    <w:rsid w:val="00060FD4"/>
    <w:rsid w:val="00074363"/>
    <w:rsid w:val="000E06FF"/>
    <w:rsid w:val="000F1DE8"/>
    <w:rsid w:val="001277C1"/>
    <w:rsid w:val="0014547C"/>
    <w:rsid w:val="00153C4A"/>
    <w:rsid w:val="00173BF8"/>
    <w:rsid w:val="001C1FD0"/>
    <w:rsid w:val="001C4AA3"/>
    <w:rsid w:val="001D5B80"/>
    <w:rsid w:val="001F3217"/>
    <w:rsid w:val="001F3E1D"/>
    <w:rsid w:val="0022302C"/>
    <w:rsid w:val="002241FC"/>
    <w:rsid w:val="00234A9A"/>
    <w:rsid w:val="00243D65"/>
    <w:rsid w:val="00311B09"/>
    <w:rsid w:val="00334403"/>
    <w:rsid w:val="00393FC4"/>
    <w:rsid w:val="00407DB3"/>
    <w:rsid w:val="00446865"/>
    <w:rsid w:val="004C1338"/>
    <w:rsid w:val="00537A4B"/>
    <w:rsid w:val="00581913"/>
    <w:rsid w:val="0059034E"/>
    <w:rsid w:val="005C0840"/>
    <w:rsid w:val="005D4033"/>
    <w:rsid w:val="005F4646"/>
    <w:rsid w:val="00671B4A"/>
    <w:rsid w:val="00673184"/>
    <w:rsid w:val="006B167B"/>
    <w:rsid w:val="006B1B71"/>
    <w:rsid w:val="006D1134"/>
    <w:rsid w:val="006D2F0B"/>
    <w:rsid w:val="00747E39"/>
    <w:rsid w:val="00762327"/>
    <w:rsid w:val="00773106"/>
    <w:rsid w:val="007F7261"/>
    <w:rsid w:val="0080165B"/>
    <w:rsid w:val="0089252D"/>
    <w:rsid w:val="008C4B4F"/>
    <w:rsid w:val="00905843"/>
    <w:rsid w:val="00951CBC"/>
    <w:rsid w:val="009C64D5"/>
    <w:rsid w:val="009E3924"/>
    <w:rsid w:val="009F609A"/>
    <w:rsid w:val="00A27884"/>
    <w:rsid w:val="00A30B20"/>
    <w:rsid w:val="00A549A4"/>
    <w:rsid w:val="00A70B2D"/>
    <w:rsid w:val="00A87940"/>
    <w:rsid w:val="00AA06E9"/>
    <w:rsid w:val="00AB7C10"/>
    <w:rsid w:val="00B13977"/>
    <w:rsid w:val="00BA3AE6"/>
    <w:rsid w:val="00BB27BE"/>
    <w:rsid w:val="00BC14C3"/>
    <w:rsid w:val="00C004E8"/>
    <w:rsid w:val="00C46086"/>
    <w:rsid w:val="00C53F08"/>
    <w:rsid w:val="00D41B2D"/>
    <w:rsid w:val="00D41C04"/>
    <w:rsid w:val="00D4266A"/>
    <w:rsid w:val="00D7003D"/>
    <w:rsid w:val="00DF7062"/>
    <w:rsid w:val="00E32EEE"/>
    <w:rsid w:val="00E92B4B"/>
    <w:rsid w:val="00EC3B52"/>
    <w:rsid w:val="00EC7A13"/>
    <w:rsid w:val="00ED353D"/>
    <w:rsid w:val="00F82E4D"/>
    <w:rsid w:val="00F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0062"/>
  <w15:chartTrackingRefBased/>
  <w15:docId w15:val="{57B012EE-711E-4683-A8A8-6849088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4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4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4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4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403"/>
    <w:rPr>
      <w:i/>
      <w:iCs/>
      <w:color w:val="404040" w:themeColor="text1" w:themeTint="BF"/>
    </w:rPr>
  </w:style>
  <w:style w:type="paragraph" w:styleId="a7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8"/>
    <w:uiPriority w:val="34"/>
    <w:qFormat/>
    <w:rsid w:val="003344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3440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3440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34403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9C64D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9C64D5"/>
    <w:rPr>
      <w:color w:val="0563C1" w:themeColor="hyperlink"/>
      <w:u w:val="single"/>
    </w:rPr>
  </w:style>
  <w:style w:type="character" w:customStyle="1" w:styleId="a8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basedOn w:val="a0"/>
    <w:link w:val="a7"/>
    <w:uiPriority w:val="34"/>
    <w:qFormat/>
    <w:locked/>
    <w:rsid w:val="009C64D5"/>
  </w:style>
  <w:style w:type="paragraph" w:customStyle="1" w:styleId="pj">
    <w:name w:val="pj"/>
    <w:basedOn w:val="a"/>
    <w:rsid w:val="009C64D5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9C64D5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9C64D5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9C64D5"/>
    <w:rPr>
      <w:color w:val="000000"/>
      <w:sz w:val="24"/>
      <w:szCs w:val="24"/>
    </w:rPr>
  </w:style>
  <w:style w:type="character" w:customStyle="1" w:styleId="s1">
    <w:name w:val="s1"/>
    <w:rsid w:val="009C64D5"/>
    <w:rPr>
      <w:rFonts w:ascii="Times New Roman" w:hAnsi="Times New Roman" w:cs="Times New Roman" w:hint="default"/>
      <w:b/>
      <w:bCs/>
      <w:color w:val="000000"/>
    </w:rPr>
  </w:style>
  <w:style w:type="table" w:styleId="af">
    <w:name w:val="Table Grid"/>
    <w:basedOn w:val="a1"/>
    <w:uiPriority w:val="39"/>
    <w:rsid w:val="009C64D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0743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074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74363"/>
  </w:style>
  <w:style w:type="character" w:customStyle="1" w:styleId="af3">
    <w:name w:val="Текст примечания Знак"/>
    <w:basedOn w:val="a0"/>
    <w:link w:val="af2"/>
    <w:uiPriority w:val="99"/>
    <w:semiHidden/>
    <w:rsid w:val="0007436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74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7436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af6">
    <w:name w:val="header"/>
    <w:basedOn w:val="a"/>
    <w:link w:val="af7"/>
    <w:uiPriority w:val="99"/>
    <w:unhideWhenUsed/>
    <w:rsid w:val="00F82E4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82E4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82E4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82E4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kalmaty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kalmaty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Айдос Атайбеков</dc:creator>
  <cp:keywords/>
  <dc:description/>
  <cp:lastModifiedBy>Аида Онгарбаева</cp:lastModifiedBy>
  <cp:revision>13</cp:revision>
  <dcterms:created xsi:type="dcterms:W3CDTF">2025-10-31T06:07:00Z</dcterms:created>
  <dcterms:modified xsi:type="dcterms:W3CDTF">2025-11-24T10:15:00Z</dcterms:modified>
</cp:coreProperties>
</file>