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EE9D" w14:textId="77777777" w:rsidR="00556DC1" w:rsidRDefault="001A276A" w:rsidP="00556DC1">
      <w:pPr>
        <w:shd w:val="clear" w:color="auto" w:fill="FFFFFF"/>
        <w:ind w:left="5387" w:hanging="425"/>
        <w:textAlignment w:val="baseline"/>
        <w:rPr>
          <w:sz w:val="24"/>
          <w:szCs w:val="24"/>
          <w:lang w:val="kk-KZ"/>
        </w:rPr>
      </w:pPr>
      <w:r w:rsidRPr="00DF104D">
        <w:rPr>
          <w:sz w:val="24"/>
          <w:szCs w:val="24"/>
          <w:lang w:val="kk-KZ"/>
        </w:rPr>
        <w:t xml:space="preserve">Инвестициялық комитеттің </w:t>
      </w:r>
      <w:r w:rsidR="00556DC1">
        <w:rPr>
          <w:sz w:val="24"/>
          <w:szCs w:val="24"/>
        </w:rPr>
        <w:t>22</w:t>
      </w:r>
      <w:r w:rsidRPr="00DF104D">
        <w:rPr>
          <w:sz w:val="24"/>
          <w:szCs w:val="24"/>
          <w:lang w:val="kk-KZ"/>
        </w:rPr>
        <w:t>.</w:t>
      </w:r>
      <w:r w:rsidR="00556DC1">
        <w:rPr>
          <w:sz w:val="24"/>
          <w:szCs w:val="24"/>
          <w:lang w:val="kk-KZ"/>
        </w:rPr>
        <w:t>04</w:t>
      </w:r>
      <w:r w:rsidRPr="00DF104D">
        <w:rPr>
          <w:sz w:val="24"/>
          <w:szCs w:val="24"/>
          <w:lang w:val="kk-KZ"/>
        </w:rPr>
        <w:t>.2025 ж.</w:t>
      </w:r>
    </w:p>
    <w:p w14:paraId="21D2F3D9" w14:textId="675D3659" w:rsidR="00342122" w:rsidRPr="000007D4" w:rsidRDefault="001A276A" w:rsidP="00556DC1">
      <w:pPr>
        <w:shd w:val="clear" w:color="auto" w:fill="FFFFFF"/>
        <w:ind w:left="5387" w:hanging="425"/>
        <w:textAlignment w:val="baseline"/>
        <w:rPr>
          <w:sz w:val="24"/>
          <w:szCs w:val="24"/>
          <w:lang w:eastAsia="en-US"/>
        </w:rPr>
      </w:pPr>
      <w:r w:rsidRPr="00DF104D">
        <w:rPr>
          <w:sz w:val="24"/>
          <w:szCs w:val="24"/>
          <w:lang w:val="kk-KZ"/>
        </w:rPr>
        <w:t>№</w:t>
      </w:r>
      <w:r w:rsidR="00556DC1">
        <w:rPr>
          <w:sz w:val="24"/>
          <w:szCs w:val="24"/>
        </w:rPr>
        <w:t xml:space="preserve">15 </w:t>
      </w:r>
      <w:r w:rsidRPr="00DF104D">
        <w:rPr>
          <w:sz w:val="24"/>
          <w:szCs w:val="24"/>
          <w:lang w:val="kk-KZ"/>
        </w:rPr>
        <w:t>хаттамасына №</w:t>
      </w:r>
      <w:r w:rsidR="00556DC1">
        <w:rPr>
          <w:sz w:val="24"/>
          <w:szCs w:val="24"/>
          <w:lang w:val="kk-KZ"/>
        </w:rPr>
        <w:t>2</w:t>
      </w:r>
      <w:r w:rsidRPr="00DF104D">
        <w:rPr>
          <w:sz w:val="24"/>
          <w:szCs w:val="24"/>
          <w:lang w:val="kk-KZ"/>
        </w:rPr>
        <w:t xml:space="preserve"> қосымша</w:t>
      </w:r>
      <w:r w:rsidR="00342122" w:rsidRPr="000007D4">
        <w:rPr>
          <w:sz w:val="24"/>
          <w:szCs w:val="24"/>
          <w:lang w:eastAsia="en-US"/>
        </w:rPr>
        <w:t xml:space="preserve"> </w:t>
      </w:r>
    </w:p>
    <w:p w14:paraId="04383AF3" w14:textId="77777777" w:rsidR="008E01D2" w:rsidRPr="00342122" w:rsidRDefault="008E01D2" w:rsidP="008E01D2">
      <w:pPr>
        <w:shd w:val="clear" w:color="auto" w:fill="FFFFFF"/>
        <w:jc w:val="right"/>
        <w:textAlignment w:val="baseline"/>
        <w:rPr>
          <w:rFonts w:ascii="Arial" w:hAnsi="Arial" w:cs="Arial"/>
          <w:b/>
          <w:bCs/>
          <w:sz w:val="24"/>
          <w:szCs w:val="24"/>
        </w:rPr>
      </w:pPr>
    </w:p>
    <w:p w14:paraId="11791FF8" w14:textId="5F471AF0" w:rsidR="002A0069" w:rsidRPr="007D2471" w:rsidRDefault="001A276A" w:rsidP="0061178F">
      <w:pPr>
        <w:shd w:val="clear" w:color="auto" w:fill="FFFFFF"/>
        <w:jc w:val="center"/>
        <w:textAlignment w:val="baseline"/>
        <w:rPr>
          <w:rFonts w:ascii="Arial" w:hAnsi="Arial" w:cs="Arial"/>
          <w:b/>
          <w:bCs/>
          <w:sz w:val="24"/>
          <w:szCs w:val="24"/>
          <w:lang w:val="kk-KZ"/>
        </w:rPr>
      </w:pPr>
      <w:r w:rsidRPr="001A276A">
        <w:rPr>
          <w:rFonts w:ascii="Arial" w:hAnsi="Arial" w:cs="Arial"/>
          <w:b/>
          <w:bCs/>
          <w:sz w:val="24"/>
          <w:szCs w:val="24"/>
        </w:rPr>
        <w:t>Әлеуетті өтініш берушіге қойылатын біліктілік талаптары</w:t>
      </w:r>
    </w:p>
    <w:p w14:paraId="2D98DDA4" w14:textId="77777777" w:rsidR="0095035F" w:rsidRPr="00A2065C" w:rsidRDefault="0095035F" w:rsidP="002A0069">
      <w:pPr>
        <w:shd w:val="clear" w:color="auto" w:fill="FFFFFF"/>
        <w:jc w:val="both"/>
        <w:textAlignment w:val="baseline"/>
        <w:rPr>
          <w:rFonts w:ascii="Arial" w:hAnsi="Arial" w:cs="Arial"/>
          <w:b/>
          <w:bCs/>
          <w:color w:val="808080" w:themeColor="background1" w:themeShade="80"/>
          <w:sz w:val="24"/>
          <w:szCs w:val="24"/>
          <w:lang w:val="kk-KZ"/>
        </w:rPr>
      </w:pPr>
    </w:p>
    <w:tbl>
      <w:tblPr>
        <w:tblStyle w:val="a7"/>
        <w:tblW w:w="8926" w:type="dxa"/>
        <w:tblLook w:val="04A0" w:firstRow="1" w:lastRow="0" w:firstColumn="1" w:lastColumn="0" w:noHBand="0" w:noVBand="1"/>
      </w:tblPr>
      <w:tblGrid>
        <w:gridCol w:w="6658"/>
        <w:gridCol w:w="2268"/>
      </w:tblGrid>
      <w:tr w:rsidR="0095035F" w:rsidRPr="00DB0204" w14:paraId="32622C4E" w14:textId="77777777" w:rsidTr="00A2065C">
        <w:tc>
          <w:tcPr>
            <w:tcW w:w="6658" w:type="dxa"/>
          </w:tcPr>
          <w:p w14:paraId="7C3441D3" w14:textId="2C195A6A" w:rsidR="0095035F" w:rsidRPr="005036B8" w:rsidRDefault="001A276A" w:rsidP="0095035F">
            <w:pPr>
              <w:pStyle w:val="Default"/>
              <w:rPr>
                <w:rFonts w:ascii="Arial" w:hAnsi="Arial" w:cs="Arial"/>
              </w:rPr>
            </w:pPr>
            <w:r w:rsidRPr="001A276A">
              <w:rPr>
                <w:rFonts w:ascii="Arial" w:hAnsi="Arial" w:cs="Arial"/>
                <w:b/>
                <w:bCs/>
              </w:rPr>
              <w:t>Талаптар тізімі</w:t>
            </w:r>
          </w:p>
        </w:tc>
        <w:tc>
          <w:tcPr>
            <w:tcW w:w="2268" w:type="dxa"/>
          </w:tcPr>
          <w:p w14:paraId="7BCE3F5F" w14:textId="012865E1" w:rsidR="0095035F" w:rsidRPr="00DB0204" w:rsidRDefault="001A276A" w:rsidP="0095035F">
            <w:pPr>
              <w:pStyle w:val="Default"/>
              <w:rPr>
                <w:rFonts w:ascii="Arial" w:hAnsi="Arial" w:cs="Arial"/>
                <w:lang w:val="kk-KZ"/>
              </w:rPr>
            </w:pPr>
            <w:r w:rsidRPr="001A276A">
              <w:rPr>
                <w:rFonts w:ascii="Arial" w:hAnsi="Arial" w:cs="Arial"/>
                <w:b/>
                <w:bCs/>
              </w:rPr>
              <w:t>Іріктеу критерийлері</w:t>
            </w:r>
          </w:p>
        </w:tc>
      </w:tr>
      <w:tr w:rsidR="0095035F" w:rsidRPr="00DB0204" w14:paraId="4B0EDE47" w14:textId="77777777" w:rsidTr="00A566E8">
        <w:tc>
          <w:tcPr>
            <w:tcW w:w="6658" w:type="dxa"/>
          </w:tcPr>
          <w:p w14:paraId="7B4A6B7F" w14:textId="4B0B9C00" w:rsidR="0095035F" w:rsidRPr="000B4283" w:rsidRDefault="00EF7B8E" w:rsidP="0095035F">
            <w:pPr>
              <w:pStyle w:val="Default"/>
              <w:rPr>
                <w:rFonts w:ascii="Arial" w:hAnsi="Arial" w:cs="Arial"/>
              </w:rPr>
            </w:pPr>
            <w:r w:rsidRPr="00EF7B8E">
              <w:rPr>
                <w:rFonts w:ascii="Arial" w:hAnsi="Arial" w:cs="Arial"/>
                <w:color w:val="000000" w:themeColor="text1"/>
              </w:rPr>
              <w:t>Заңды тұлғаны/ дара кәсіпкерді мемлекеттік тіркеудің болуы</w:t>
            </w:r>
          </w:p>
        </w:tc>
        <w:tc>
          <w:tcPr>
            <w:tcW w:w="2268" w:type="dxa"/>
            <w:vAlign w:val="center"/>
          </w:tcPr>
          <w:p w14:paraId="710AEC0F" w14:textId="7D91AE7F" w:rsidR="0095035F" w:rsidRPr="003E66D6" w:rsidRDefault="001A276A" w:rsidP="00A566E8">
            <w:pPr>
              <w:textAlignment w:val="baseline"/>
              <w:rPr>
                <w:rFonts w:ascii="Arial" w:eastAsiaTheme="minorHAnsi" w:hAnsi="Arial" w:cs="Arial"/>
                <w:color w:val="000000"/>
                <w:sz w:val="24"/>
                <w:szCs w:val="24"/>
                <w:lang w:eastAsia="en-US"/>
                <w14:ligatures w14:val="standardContextual"/>
              </w:rPr>
            </w:pPr>
            <w:r>
              <w:rPr>
                <w:rFonts w:ascii="Arial" w:eastAsiaTheme="minorHAnsi" w:hAnsi="Arial" w:cs="Arial"/>
                <w:color w:val="000000"/>
                <w:sz w:val="24"/>
                <w:szCs w:val="24"/>
                <w:lang w:eastAsia="en-US"/>
                <w14:ligatures w14:val="standardContextual"/>
              </w:rPr>
              <w:t>Міндетті</w:t>
            </w:r>
          </w:p>
        </w:tc>
      </w:tr>
      <w:tr w:rsidR="0095035F" w:rsidRPr="00DB0204" w14:paraId="22233845" w14:textId="77777777" w:rsidTr="00A566E8">
        <w:tc>
          <w:tcPr>
            <w:tcW w:w="6658" w:type="dxa"/>
          </w:tcPr>
          <w:p w14:paraId="14723A1D" w14:textId="7CAF4FF5" w:rsidR="0095035F" w:rsidRPr="00DB0204" w:rsidRDefault="00EF7B8E" w:rsidP="0095035F">
            <w:pPr>
              <w:pStyle w:val="Default"/>
              <w:rPr>
                <w:rFonts w:ascii="Arial" w:hAnsi="Arial" w:cs="Arial"/>
              </w:rPr>
            </w:pPr>
            <w:r w:rsidRPr="00EF7B8E">
              <w:rPr>
                <w:rFonts w:ascii="Arial" w:hAnsi="Arial" w:cs="Arial"/>
              </w:rPr>
              <w:t>Жұмыс тәжірибесі кемінде</w:t>
            </w:r>
            <w:r>
              <w:rPr>
                <w:rFonts w:ascii="Arial" w:hAnsi="Arial" w:cs="Arial"/>
                <w:lang w:val="kk-KZ"/>
              </w:rPr>
              <w:t xml:space="preserve"> </w:t>
            </w:r>
            <w:r w:rsidRPr="00EF7B8E">
              <w:rPr>
                <w:rFonts w:ascii="Arial" w:hAnsi="Arial" w:cs="Arial"/>
              </w:rPr>
              <w:t>2 жыл</w:t>
            </w:r>
          </w:p>
        </w:tc>
        <w:tc>
          <w:tcPr>
            <w:tcW w:w="2268" w:type="dxa"/>
            <w:vAlign w:val="center"/>
          </w:tcPr>
          <w:p w14:paraId="7D2C28B9" w14:textId="2BECF690" w:rsidR="0095035F" w:rsidRPr="003E66D6" w:rsidRDefault="001A276A" w:rsidP="00A566E8">
            <w:pPr>
              <w:textAlignment w:val="baseline"/>
              <w:rPr>
                <w:rFonts w:ascii="Arial" w:eastAsiaTheme="minorHAnsi" w:hAnsi="Arial" w:cs="Arial"/>
                <w:color w:val="000000"/>
                <w:sz w:val="24"/>
                <w:szCs w:val="24"/>
                <w:lang w:eastAsia="en-US"/>
                <w14:ligatures w14:val="standardContextual"/>
              </w:rPr>
            </w:pPr>
            <w:r>
              <w:rPr>
                <w:rFonts w:ascii="Arial" w:eastAsiaTheme="minorHAnsi" w:hAnsi="Arial" w:cs="Arial"/>
                <w:color w:val="000000"/>
                <w:sz w:val="24"/>
                <w:szCs w:val="24"/>
                <w:lang w:eastAsia="en-US"/>
                <w14:ligatures w14:val="standardContextual"/>
              </w:rPr>
              <w:t>Міндетті</w:t>
            </w:r>
          </w:p>
        </w:tc>
      </w:tr>
      <w:tr w:rsidR="00F66EB5" w:rsidRPr="00DB0204" w14:paraId="76D9D654" w14:textId="77777777" w:rsidTr="00A566E8">
        <w:tc>
          <w:tcPr>
            <w:tcW w:w="6658" w:type="dxa"/>
          </w:tcPr>
          <w:p w14:paraId="34277EDF" w14:textId="4C52B79E" w:rsidR="00F66EB5" w:rsidRPr="00015CFE" w:rsidRDefault="00EF7B8E" w:rsidP="00DB0204">
            <w:pPr>
              <w:ind w:left="32"/>
              <w:jc w:val="both"/>
              <w:textAlignment w:val="baseline"/>
              <w:rPr>
                <w:rFonts w:ascii="Arial" w:hAnsi="Arial" w:cs="Arial"/>
                <w:color w:val="000000" w:themeColor="text1"/>
                <w:sz w:val="24"/>
                <w:szCs w:val="24"/>
              </w:rPr>
            </w:pPr>
            <w:r w:rsidRPr="00EF7B8E">
              <w:rPr>
                <w:rFonts w:ascii="Arial" w:hAnsi="Arial" w:cs="Arial"/>
                <w:color w:val="000000" w:themeColor="text1"/>
                <w:sz w:val="24"/>
                <w:szCs w:val="24"/>
              </w:rPr>
              <w:t>Банкроттықтың және/немесе таратудың, оңалтудың ағымдағы рәсімдерінің болмауы. Өтінім беруші өтінім берген сәтте сот талқылауларында тарап болып табылмайды, инвесторға және оның мүлкіне атқарушылық іс жүргізу болмайды. Өтініш беруші және оның басшылары, құрылтайшылары терроризм мен экстремизмді қаржыландыруға байланысты ұйымдар мен тұлғалардың тізбесіне енгізілмеген</w:t>
            </w:r>
          </w:p>
        </w:tc>
        <w:tc>
          <w:tcPr>
            <w:tcW w:w="2268" w:type="dxa"/>
            <w:vAlign w:val="center"/>
          </w:tcPr>
          <w:p w14:paraId="6A3B0FCB" w14:textId="0A5A73F1" w:rsidR="00F66EB5" w:rsidRPr="00DB0204" w:rsidRDefault="001A276A" w:rsidP="00A566E8">
            <w:pPr>
              <w:textAlignment w:val="baseline"/>
              <w:rPr>
                <w:rFonts w:ascii="Arial" w:eastAsiaTheme="minorHAnsi" w:hAnsi="Arial" w:cs="Arial"/>
                <w:color w:val="000000"/>
                <w:sz w:val="24"/>
                <w:szCs w:val="24"/>
                <w:lang w:eastAsia="en-US"/>
                <w14:ligatures w14:val="standardContextual"/>
              </w:rPr>
            </w:pPr>
            <w:r>
              <w:rPr>
                <w:rFonts w:ascii="Arial" w:eastAsiaTheme="minorHAnsi" w:hAnsi="Arial" w:cs="Arial"/>
                <w:color w:val="000000"/>
                <w:sz w:val="24"/>
                <w:szCs w:val="24"/>
                <w:lang w:eastAsia="en-US"/>
                <w14:ligatures w14:val="standardContextual"/>
              </w:rPr>
              <w:t>Міндетті</w:t>
            </w:r>
          </w:p>
        </w:tc>
      </w:tr>
      <w:tr w:rsidR="00BB065A" w:rsidRPr="00DB0204" w14:paraId="0584D208" w14:textId="77777777" w:rsidTr="00A566E8">
        <w:tc>
          <w:tcPr>
            <w:tcW w:w="6658" w:type="dxa"/>
          </w:tcPr>
          <w:p w14:paraId="5C75D482" w14:textId="1E1F2984" w:rsidR="00BB065A" w:rsidRPr="00015CFE" w:rsidRDefault="00EF7B8E" w:rsidP="007D2471">
            <w:pPr>
              <w:ind w:left="32"/>
              <w:jc w:val="both"/>
              <w:textAlignment w:val="baseline"/>
              <w:rPr>
                <w:rFonts w:ascii="Arial" w:hAnsi="Arial" w:cs="Arial"/>
                <w:color w:val="000000" w:themeColor="text1"/>
                <w:sz w:val="24"/>
                <w:szCs w:val="24"/>
              </w:rPr>
            </w:pPr>
            <w:r w:rsidRPr="00EF7B8E">
              <w:rPr>
                <w:rFonts w:ascii="Arial" w:hAnsi="Arial" w:cs="Arial"/>
                <w:sz w:val="24"/>
                <w:szCs w:val="24"/>
              </w:rPr>
              <w:t>Соңғы 2 қаржы жылындағы және хабарландыру берілген сәттегі соңғы есепті күнге (тоқсан сайын) қаржылық есептілікті ұсыну</w:t>
            </w:r>
          </w:p>
        </w:tc>
        <w:tc>
          <w:tcPr>
            <w:tcW w:w="2268" w:type="dxa"/>
            <w:vAlign w:val="center"/>
          </w:tcPr>
          <w:p w14:paraId="2F666030" w14:textId="6DFD8A42" w:rsidR="00BB065A" w:rsidRPr="00DB0204" w:rsidRDefault="001A276A" w:rsidP="00A566E8">
            <w:pPr>
              <w:textAlignment w:val="baseline"/>
              <w:rPr>
                <w:rFonts w:ascii="Arial" w:eastAsiaTheme="minorHAnsi" w:hAnsi="Arial" w:cs="Arial"/>
                <w:color w:val="000000"/>
                <w:sz w:val="24"/>
                <w:szCs w:val="24"/>
                <w:lang w:eastAsia="en-US"/>
                <w14:ligatures w14:val="standardContextual"/>
              </w:rPr>
            </w:pPr>
            <w:r>
              <w:rPr>
                <w:rFonts w:ascii="Arial" w:eastAsiaTheme="minorHAnsi" w:hAnsi="Arial" w:cs="Arial"/>
                <w:color w:val="000000"/>
                <w:sz w:val="24"/>
                <w:szCs w:val="24"/>
                <w:lang w:eastAsia="en-US"/>
                <w14:ligatures w14:val="standardContextual"/>
              </w:rPr>
              <w:t>Міндетті</w:t>
            </w:r>
          </w:p>
        </w:tc>
      </w:tr>
      <w:tr w:rsidR="00F66EB5" w:rsidRPr="00DB0204" w14:paraId="69A6C62E" w14:textId="77777777" w:rsidTr="00A566E8">
        <w:tc>
          <w:tcPr>
            <w:tcW w:w="6658" w:type="dxa"/>
          </w:tcPr>
          <w:p w14:paraId="0200094F" w14:textId="4448C69C" w:rsidR="00F66EB5" w:rsidRPr="00015CFE" w:rsidRDefault="00EF7B8E" w:rsidP="007D2471">
            <w:pPr>
              <w:ind w:left="32"/>
              <w:jc w:val="both"/>
              <w:textAlignment w:val="baseline"/>
              <w:rPr>
                <w:rFonts w:ascii="Arial" w:hAnsi="Arial" w:cs="Arial"/>
                <w:color w:val="000000" w:themeColor="text1"/>
                <w:sz w:val="24"/>
                <w:szCs w:val="24"/>
              </w:rPr>
            </w:pPr>
            <w:r w:rsidRPr="00EF7B8E">
              <w:rPr>
                <w:rFonts w:ascii="Arial" w:hAnsi="Arial" w:cs="Arial"/>
                <w:color w:val="000000" w:themeColor="text1"/>
                <w:sz w:val="24"/>
                <w:szCs w:val="24"/>
              </w:rPr>
              <w:t>Өтінім берілген күннің алдындағы соңғы 2 жылдағы және соңғы есепті кезеңдегі залалсыз қызмет</w:t>
            </w:r>
          </w:p>
        </w:tc>
        <w:tc>
          <w:tcPr>
            <w:tcW w:w="2268" w:type="dxa"/>
            <w:vAlign w:val="center"/>
          </w:tcPr>
          <w:p w14:paraId="5671DFE2" w14:textId="571C1C75" w:rsidR="00F66EB5" w:rsidRPr="00DB0204" w:rsidRDefault="001A276A" w:rsidP="00A566E8">
            <w:pPr>
              <w:textAlignment w:val="baseline"/>
              <w:rPr>
                <w:rFonts w:ascii="Arial" w:eastAsiaTheme="minorHAnsi" w:hAnsi="Arial" w:cs="Arial"/>
                <w:color w:val="000000"/>
                <w:sz w:val="24"/>
                <w:szCs w:val="24"/>
                <w:lang w:eastAsia="en-US"/>
                <w14:ligatures w14:val="standardContextual"/>
              </w:rPr>
            </w:pPr>
            <w:r>
              <w:rPr>
                <w:rFonts w:ascii="Arial" w:eastAsiaTheme="minorHAnsi" w:hAnsi="Arial" w:cs="Arial"/>
                <w:color w:val="000000"/>
                <w:sz w:val="24"/>
                <w:szCs w:val="24"/>
                <w:lang w:eastAsia="en-US"/>
                <w14:ligatures w14:val="standardContextual"/>
              </w:rPr>
              <w:t>Міндетті</w:t>
            </w:r>
          </w:p>
        </w:tc>
      </w:tr>
      <w:tr w:rsidR="00A563D2" w:rsidRPr="00DB0204" w14:paraId="781DBD83" w14:textId="77777777" w:rsidTr="00A566E8">
        <w:tc>
          <w:tcPr>
            <w:tcW w:w="6658" w:type="dxa"/>
          </w:tcPr>
          <w:p w14:paraId="5E333967" w14:textId="031CAB65" w:rsidR="00A563D2" w:rsidRPr="00015CFE" w:rsidRDefault="00EF7B8E" w:rsidP="007D2471">
            <w:pPr>
              <w:ind w:left="32"/>
              <w:jc w:val="both"/>
              <w:textAlignment w:val="baseline"/>
              <w:rPr>
                <w:rFonts w:ascii="Arial" w:hAnsi="Arial" w:cs="Arial"/>
                <w:color w:val="000000" w:themeColor="text1"/>
                <w:sz w:val="24"/>
                <w:szCs w:val="24"/>
              </w:rPr>
            </w:pPr>
            <w:r w:rsidRPr="00EF7B8E">
              <w:rPr>
                <w:rFonts w:ascii="Arial" w:hAnsi="Arial" w:cs="Arial"/>
                <w:color w:val="000000" w:themeColor="text1"/>
                <w:sz w:val="24"/>
                <w:szCs w:val="24"/>
              </w:rPr>
              <w:t>Салықтар және өзге де міндетті төлемдер бойынша мерзімі өткен берешектің, сондай-ақ қаржы институттары алдында мерзімі өткен кредиторлық берешектің болмауы</w:t>
            </w:r>
          </w:p>
        </w:tc>
        <w:tc>
          <w:tcPr>
            <w:tcW w:w="2268" w:type="dxa"/>
            <w:vAlign w:val="center"/>
          </w:tcPr>
          <w:p w14:paraId="6E2E0FB6" w14:textId="02B828C6" w:rsidR="00A563D2" w:rsidRPr="00DB0204" w:rsidRDefault="001A276A" w:rsidP="00A566E8">
            <w:pPr>
              <w:textAlignment w:val="baseline"/>
              <w:rPr>
                <w:rFonts w:ascii="Arial" w:eastAsiaTheme="minorHAnsi" w:hAnsi="Arial" w:cs="Arial"/>
                <w:color w:val="000000"/>
                <w:sz w:val="24"/>
                <w:szCs w:val="24"/>
                <w:lang w:eastAsia="en-US"/>
                <w14:ligatures w14:val="standardContextual"/>
              </w:rPr>
            </w:pPr>
            <w:r>
              <w:rPr>
                <w:rFonts w:ascii="Arial" w:eastAsiaTheme="minorHAnsi" w:hAnsi="Arial" w:cs="Arial"/>
                <w:color w:val="000000"/>
                <w:sz w:val="24"/>
                <w:szCs w:val="24"/>
                <w:lang w:eastAsia="en-US"/>
                <w14:ligatures w14:val="standardContextual"/>
              </w:rPr>
              <w:t>Міндетті</w:t>
            </w:r>
          </w:p>
        </w:tc>
      </w:tr>
      <w:tr w:rsidR="00A563D2" w:rsidRPr="00DB0204" w14:paraId="49561981" w14:textId="77777777" w:rsidTr="00A566E8">
        <w:tc>
          <w:tcPr>
            <w:tcW w:w="6658" w:type="dxa"/>
          </w:tcPr>
          <w:p w14:paraId="4BD5DB75" w14:textId="7FD24B3D" w:rsidR="00A563D2" w:rsidRPr="00015CFE" w:rsidRDefault="00EF7B8E" w:rsidP="007D2471">
            <w:pPr>
              <w:ind w:left="32"/>
              <w:jc w:val="both"/>
              <w:textAlignment w:val="baseline"/>
              <w:rPr>
                <w:rFonts w:ascii="Arial" w:hAnsi="Arial" w:cs="Arial"/>
                <w:color w:val="000000" w:themeColor="text1"/>
                <w:sz w:val="24"/>
                <w:szCs w:val="24"/>
              </w:rPr>
            </w:pPr>
            <w:r w:rsidRPr="00EF7B8E">
              <w:rPr>
                <w:rFonts w:ascii="Arial" w:hAnsi="Arial" w:cs="Arial"/>
                <w:color w:val="000000" w:themeColor="text1"/>
                <w:sz w:val="24"/>
                <w:szCs w:val="24"/>
              </w:rPr>
              <w:t>Өтінім берушінің немесе оның еншілес, аффилиирленген кәсіпорнының өтінім беру күнінің алдындағы кемінде 2 жыл жұмыс тәжірибесі</w:t>
            </w:r>
          </w:p>
        </w:tc>
        <w:tc>
          <w:tcPr>
            <w:tcW w:w="2268" w:type="dxa"/>
            <w:vAlign w:val="center"/>
          </w:tcPr>
          <w:p w14:paraId="6650EB0C" w14:textId="3678AD80" w:rsidR="00A563D2" w:rsidRPr="00EF7B8E" w:rsidRDefault="00EF7B8E" w:rsidP="00A566E8">
            <w:pPr>
              <w:textAlignment w:val="baseline"/>
              <w:rPr>
                <w:rFonts w:ascii="Arial" w:eastAsiaTheme="minorHAnsi" w:hAnsi="Arial" w:cs="Arial"/>
                <w:color w:val="000000"/>
                <w:sz w:val="24"/>
                <w:szCs w:val="24"/>
                <w:lang w:val="kk-KZ" w:eastAsia="en-US"/>
                <w14:ligatures w14:val="standardContextual"/>
              </w:rPr>
            </w:pPr>
            <w:r>
              <w:rPr>
                <w:rFonts w:ascii="Arial" w:eastAsiaTheme="minorHAnsi" w:hAnsi="Arial" w:cs="Arial"/>
                <w:color w:val="000000"/>
                <w:sz w:val="24"/>
                <w:szCs w:val="24"/>
                <w:lang w:val="kk-KZ" w:eastAsia="en-US"/>
                <w14:ligatures w14:val="standardContextual"/>
              </w:rPr>
              <w:t>Болғаны дұрыс</w:t>
            </w:r>
          </w:p>
        </w:tc>
      </w:tr>
      <w:tr w:rsidR="003E66D6" w:rsidRPr="00DB0204" w14:paraId="10C1CCE0" w14:textId="77777777" w:rsidTr="00A566E8">
        <w:tc>
          <w:tcPr>
            <w:tcW w:w="6658" w:type="dxa"/>
          </w:tcPr>
          <w:p w14:paraId="4B87C3D1" w14:textId="021ED095" w:rsidR="003E66D6" w:rsidRPr="00015CFE" w:rsidRDefault="00EF7B8E" w:rsidP="007D2471">
            <w:pPr>
              <w:ind w:left="32"/>
              <w:jc w:val="both"/>
              <w:textAlignment w:val="baseline"/>
              <w:rPr>
                <w:rFonts w:ascii="Arial" w:hAnsi="Arial" w:cs="Arial"/>
                <w:color w:val="000000" w:themeColor="text1"/>
                <w:sz w:val="24"/>
                <w:szCs w:val="24"/>
              </w:rPr>
            </w:pPr>
            <w:r w:rsidRPr="00EF7B8E">
              <w:rPr>
                <w:rFonts w:ascii="Arial" w:hAnsi="Arial" w:cs="Arial"/>
                <w:color w:val="000000" w:themeColor="text1"/>
                <w:sz w:val="24"/>
                <w:szCs w:val="24"/>
              </w:rPr>
              <w:t>Қажетті қаржылық немесе материалдық, еңбек ресурстарының болуы</w:t>
            </w:r>
          </w:p>
        </w:tc>
        <w:tc>
          <w:tcPr>
            <w:tcW w:w="2268" w:type="dxa"/>
            <w:vAlign w:val="center"/>
          </w:tcPr>
          <w:p w14:paraId="32701426" w14:textId="0F51E0AF" w:rsidR="003E66D6" w:rsidRPr="00EF7B8E" w:rsidRDefault="00EF7B8E" w:rsidP="00A566E8">
            <w:pPr>
              <w:textAlignment w:val="baseline"/>
              <w:rPr>
                <w:rFonts w:ascii="Arial" w:eastAsiaTheme="minorHAnsi" w:hAnsi="Arial" w:cs="Arial"/>
                <w:color w:val="000000"/>
                <w:sz w:val="24"/>
                <w:szCs w:val="24"/>
                <w:lang w:val="kk-KZ" w:eastAsia="en-US"/>
                <w14:ligatures w14:val="standardContextual"/>
              </w:rPr>
            </w:pPr>
            <w:r>
              <w:rPr>
                <w:rFonts w:ascii="Arial" w:eastAsiaTheme="minorHAnsi" w:hAnsi="Arial" w:cs="Arial"/>
                <w:color w:val="000000"/>
                <w:sz w:val="24"/>
                <w:szCs w:val="24"/>
                <w:lang w:val="kk-KZ" w:eastAsia="en-US"/>
                <w14:ligatures w14:val="standardContextual"/>
              </w:rPr>
              <w:t>Болғаны дұрыс</w:t>
            </w:r>
          </w:p>
        </w:tc>
      </w:tr>
      <w:tr w:rsidR="0095035F" w:rsidRPr="00DB0204" w14:paraId="3D6ABBCE" w14:textId="77777777" w:rsidTr="00A566E8">
        <w:tc>
          <w:tcPr>
            <w:tcW w:w="6658" w:type="dxa"/>
          </w:tcPr>
          <w:p w14:paraId="3C327AAB" w14:textId="0445F753" w:rsidR="0095035F" w:rsidRPr="00015CFE" w:rsidRDefault="00EF7B8E" w:rsidP="00015CFE">
            <w:pPr>
              <w:jc w:val="both"/>
              <w:textAlignment w:val="baseline"/>
              <w:rPr>
                <w:rFonts w:ascii="Arial" w:eastAsiaTheme="minorHAnsi" w:hAnsi="Arial" w:cs="Arial"/>
                <w:color w:val="000000"/>
                <w:sz w:val="24"/>
                <w:szCs w:val="24"/>
                <w:lang w:eastAsia="en-US"/>
                <w14:ligatures w14:val="standardContextual"/>
              </w:rPr>
            </w:pPr>
            <w:r w:rsidRPr="00EF7B8E">
              <w:rPr>
                <w:rFonts w:ascii="Arial" w:eastAsiaTheme="minorHAnsi" w:hAnsi="Arial" w:cs="Arial"/>
                <w:color w:val="000000"/>
                <w:sz w:val="24"/>
                <w:szCs w:val="24"/>
                <w:lang w:eastAsia="en-US"/>
                <w14:ligatures w14:val="standardContextual"/>
              </w:rPr>
              <w:t>Қызметті жүзеге асыруға лицензия беру (бар болса)</w:t>
            </w:r>
          </w:p>
        </w:tc>
        <w:tc>
          <w:tcPr>
            <w:tcW w:w="2268" w:type="dxa"/>
            <w:vAlign w:val="center"/>
          </w:tcPr>
          <w:p w14:paraId="7798D686" w14:textId="31A3AA83" w:rsidR="0095035F" w:rsidRPr="00015CFE" w:rsidRDefault="001A276A" w:rsidP="00A566E8">
            <w:pPr>
              <w:textAlignment w:val="baseline"/>
              <w:rPr>
                <w:rFonts w:ascii="Arial" w:eastAsiaTheme="minorHAnsi" w:hAnsi="Arial" w:cs="Arial"/>
                <w:color w:val="000000"/>
                <w:sz w:val="24"/>
                <w:szCs w:val="24"/>
                <w:lang w:eastAsia="en-US"/>
                <w14:ligatures w14:val="standardContextual"/>
              </w:rPr>
            </w:pPr>
            <w:r>
              <w:rPr>
                <w:rFonts w:ascii="Arial" w:eastAsiaTheme="minorHAnsi" w:hAnsi="Arial" w:cs="Arial"/>
                <w:color w:val="000000"/>
                <w:sz w:val="24"/>
                <w:szCs w:val="24"/>
                <w:lang w:eastAsia="en-US"/>
                <w14:ligatures w14:val="standardContextual"/>
              </w:rPr>
              <w:t>Міндетті</w:t>
            </w:r>
          </w:p>
        </w:tc>
      </w:tr>
      <w:tr w:rsidR="00015CFE" w:rsidRPr="00DB0204" w14:paraId="7A21EFF7" w14:textId="77777777" w:rsidTr="00A566E8">
        <w:tc>
          <w:tcPr>
            <w:tcW w:w="6658" w:type="dxa"/>
          </w:tcPr>
          <w:p w14:paraId="636C09F9" w14:textId="4F957D89" w:rsidR="00015CFE" w:rsidRPr="00015CFE" w:rsidRDefault="00EF7B8E" w:rsidP="00015CFE">
            <w:pPr>
              <w:jc w:val="both"/>
              <w:textAlignment w:val="baseline"/>
              <w:rPr>
                <w:rFonts w:ascii="Arial" w:eastAsiaTheme="minorHAnsi" w:hAnsi="Arial" w:cs="Arial"/>
                <w:color w:val="000000"/>
                <w:sz w:val="24"/>
                <w:szCs w:val="24"/>
                <w:lang w:eastAsia="en-US"/>
                <w14:ligatures w14:val="standardContextual"/>
              </w:rPr>
            </w:pPr>
            <w:r w:rsidRPr="00EF7B8E">
              <w:rPr>
                <w:rFonts w:ascii="Arial" w:eastAsiaTheme="minorHAnsi" w:hAnsi="Arial" w:cs="Arial"/>
                <w:color w:val="000000"/>
                <w:sz w:val="24"/>
                <w:szCs w:val="24"/>
                <w:lang w:eastAsia="en-US"/>
                <w14:ligatures w14:val="standardContextual"/>
              </w:rPr>
              <w:t xml:space="preserve">Жаңа жұмыс орындарын </w:t>
            </w:r>
            <w:r>
              <w:rPr>
                <w:rFonts w:ascii="Arial" w:eastAsiaTheme="minorHAnsi" w:hAnsi="Arial" w:cs="Arial"/>
                <w:color w:val="000000"/>
                <w:sz w:val="24"/>
                <w:szCs w:val="24"/>
                <w:lang w:val="kk-KZ" w:eastAsia="en-US"/>
                <w14:ligatures w14:val="standardContextual"/>
              </w:rPr>
              <w:t>ашу</w:t>
            </w:r>
          </w:p>
        </w:tc>
        <w:tc>
          <w:tcPr>
            <w:tcW w:w="2268" w:type="dxa"/>
            <w:vAlign w:val="center"/>
          </w:tcPr>
          <w:p w14:paraId="42C77D62" w14:textId="29714BBF" w:rsidR="00015CFE" w:rsidRPr="00015CFE" w:rsidRDefault="00FC2B11" w:rsidP="00A566E8">
            <w:pPr>
              <w:textAlignment w:val="baseline"/>
              <w:rPr>
                <w:rFonts w:ascii="Arial" w:eastAsiaTheme="minorHAnsi" w:hAnsi="Arial" w:cs="Arial"/>
                <w:color w:val="000000"/>
                <w:sz w:val="24"/>
                <w:szCs w:val="24"/>
                <w:lang w:eastAsia="en-US"/>
                <w14:ligatures w14:val="standardContextual"/>
              </w:rPr>
            </w:pPr>
            <w:r>
              <w:rPr>
                <w:rFonts w:ascii="Arial" w:eastAsiaTheme="minorHAnsi" w:hAnsi="Arial" w:cs="Arial"/>
                <w:color w:val="000000"/>
                <w:sz w:val="24"/>
                <w:szCs w:val="24"/>
                <w:lang w:eastAsia="en-US"/>
                <w14:ligatures w14:val="standardContextual"/>
              </w:rPr>
              <w:t>2</w:t>
            </w:r>
            <w:r w:rsidR="00A566E8">
              <w:rPr>
                <w:rFonts w:ascii="Arial" w:eastAsiaTheme="minorHAnsi" w:hAnsi="Arial" w:cs="Arial"/>
                <w:color w:val="000000"/>
                <w:sz w:val="24"/>
                <w:szCs w:val="24"/>
                <w:lang w:eastAsia="en-US"/>
                <w14:ligatures w14:val="standardContextual"/>
              </w:rPr>
              <w:t xml:space="preserve"> </w:t>
            </w:r>
            <w:r w:rsidR="00EF7B8E">
              <w:rPr>
                <w:rFonts w:ascii="Arial" w:eastAsiaTheme="minorHAnsi" w:hAnsi="Arial" w:cs="Arial"/>
                <w:color w:val="000000"/>
                <w:sz w:val="24"/>
                <w:szCs w:val="24"/>
                <w:lang w:val="kk-KZ" w:eastAsia="en-US"/>
                <w14:ligatures w14:val="standardContextual"/>
              </w:rPr>
              <w:t>бірл. жоғары</w:t>
            </w:r>
          </w:p>
        </w:tc>
      </w:tr>
      <w:tr w:rsidR="00A563D2" w:rsidRPr="00DB0204" w14:paraId="2560D0E1" w14:textId="77777777" w:rsidTr="00A566E8">
        <w:tc>
          <w:tcPr>
            <w:tcW w:w="6658" w:type="dxa"/>
          </w:tcPr>
          <w:p w14:paraId="57DF0661" w14:textId="518EFEDB" w:rsidR="00A563D2" w:rsidRPr="00DB0204" w:rsidRDefault="00EF7B8E" w:rsidP="007D2471">
            <w:pPr>
              <w:ind w:left="32"/>
              <w:jc w:val="both"/>
              <w:textAlignment w:val="baseline"/>
              <w:rPr>
                <w:rFonts w:ascii="Arial" w:hAnsi="Arial" w:cs="Arial"/>
                <w:sz w:val="24"/>
                <w:szCs w:val="24"/>
              </w:rPr>
            </w:pPr>
            <w:r w:rsidRPr="00EF7B8E">
              <w:rPr>
                <w:rFonts w:ascii="Arial" w:hAnsi="Arial" w:cs="Arial"/>
                <w:color w:val="000000" w:themeColor="text1"/>
                <w:sz w:val="24"/>
                <w:szCs w:val="24"/>
              </w:rPr>
              <w:t>Мәлімделетін қызметті ұйымдастыруға жұмсалатын шығындар құнының кемінде 100% мөлшерінде меншікті немесе қарыз қаражатының болуы</w:t>
            </w:r>
          </w:p>
        </w:tc>
        <w:tc>
          <w:tcPr>
            <w:tcW w:w="2268" w:type="dxa"/>
            <w:vAlign w:val="center"/>
          </w:tcPr>
          <w:p w14:paraId="220498A6" w14:textId="69B61315" w:rsidR="00A563D2" w:rsidRPr="00EF7B8E" w:rsidRDefault="001A276A" w:rsidP="00A566E8">
            <w:pPr>
              <w:textAlignment w:val="baseline"/>
              <w:rPr>
                <w:rFonts w:ascii="Arial" w:eastAsiaTheme="minorHAnsi" w:hAnsi="Arial" w:cs="Arial"/>
                <w:color w:val="000000"/>
                <w:sz w:val="24"/>
                <w:szCs w:val="24"/>
                <w:lang w:val="kk-KZ" w:eastAsia="en-US"/>
                <w14:ligatures w14:val="standardContextual"/>
              </w:rPr>
            </w:pPr>
            <w:r>
              <w:rPr>
                <w:rFonts w:ascii="Arial" w:eastAsiaTheme="minorHAnsi" w:hAnsi="Arial" w:cs="Arial"/>
                <w:color w:val="000000"/>
                <w:sz w:val="24"/>
                <w:szCs w:val="24"/>
                <w:lang w:eastAsia="en-US"/>
                <w14:ligatures w14:val="standardContextual"/>
              </w:rPr>
              <w:t>Міндетті</w:t>
            </w:r>
          </w:p>
        </w:tc>
      </w:tr>
      <w:tr w:rsidR="00A563D2" w:rsidRPr="00DB0204" w14:paraId="23A82552" w14:textId="77777777" w:rsidTr="00A566E8">
        <w:tc>
          <w:tcPr>
            <w:tcW w:w="6658" w:type="dxa"/>
          </w:tcPr>
          <w:p w14:paraId="402F2FDF" w14:textId="20DDCFFE" w:rsidR="00A563D2" w:rsidRPr="00DB0204" w:rsidRDefault="00EF7B8E" w:rsidP="007D2471">
            <w:pPr>
              <w:ind w:left="32"/>
              <w:jc w:val="both"/>
              <w:textAlignment w:val="baseline"/>
              <w:rPr>
                <w:rFonts w:ascii="Arial" w:hAnsi="Arial" w:cs="Arial"/>
                <w:color w:val="000000" w:themeColor="text1"/>
                <w:sz w:val="24"/>
                <w:szCs w:val="24"/>
              </w:rPr>
            </w:pPr>
            <w:r w:rsidRPr="00EF7B8E">
              <w:rPr>
                <w:rFonts w:ascii="Arial" w:hAnsi="Arial" w:cs="Arial"/>
                <w:color w:val="000000" w:themeColor="text1"/>
                <w:sz w:val="24"/>
                <w:szCs w:val="24"/>
              </w:rPr>
              <w:t>Қала үшін әлеуметтік маңызы бар жобаларды іске асыруда тәжірибенің болу</w:t>
            </w:r>
          </w:p>
        </w:tc>
        <w:tc>
          <w:tcPr>
            <w:tcW w:w="2268" w:type="dxa"/>
            <w:vAlign w:val="center"/>
          </w:tcPr>
          <w:p w14:paraId="6D4C500E" w14:textId="2725B391" w:rsidR="00A563D2" w:rsidRPr="00EF7B8E" w:rsidRDefault="00EF7B8E" w:rsidP="00A566E8">
            <w:pPr>
              <w:textAlignment w:val="baseline"/>
              <w:rPr>
                <w:rFonts w:ascii="Arial" w:eastAsiaTheme="minorHAnsi" w:hAnsi="Arial" w:cs="Arial"/>
                <w:color w:val="000000"/>
                <w:sz w:val="24"/>
                <w:szCs w:val="24"/>
                <w:lang w:val="kk-KZ" w:eastAsia="en-US"/>
                <w14:ligatures w14:val="standardContextual"/>
              </w:rPr>
            </w:pPr>
            <w:r>
              <w:rPr>
                <w:rFonts w:ascii="Arial" w:eastAsiaTheme="minorHAnsi" w:hAnsi="Arial" w:cs="Arial"/>
                <w:color w:val="000000"/>
                <w:sz w:val="24"/>
                <w:szCs w:val="24"/>
                <w:lang w:val="kk-KZ" w:eastAsia="en-US"/>
                <w14:ligatures w14:val="standardContextual"/>
              </w:rPr>
              <w:t>Болғаны дұрыс</w:t>
            </w:r>
          </w:p>
        </w:tc>
      </w:tr>
      <w:tr w:rsidR="0095035F" w:rsidRPr="00DB0204" w14:paraId="5FB3CA6F" w14:textId="77777777" w:rsidTr="00A566E8">
        <w:tc>
          <w:tcPr>
            <w:tcW w:w="6658" w:type="dxa"/>
          </w:tcPr>
          <w:p w14:paraId="32D7178D" w14:textId="61FED8BE" w:rsidR="00A563D2" w:rsidRPr="003E66D6" w:rsidRDefault="00EF7B8E" w:rsidP="007D2471">
            <w:pPr>
              <w:pStyle w:val="Default"/>
              <w:jc w:val="both"/>
              <w:rPr>
                <w:rFonts w:ascii="Arial" w:hAnsi="Arial" w:cs="Arial"/>
                <w:color w:val="000000" w:themeColor="text1"/>
              </w:rPr>
            </w:pPr>
            <w:r w:rsidRPr="00EF7B8E">
              <w:rPr>
                <w:rFonts w:ascii="Arial" w:eastAsia="Times New Roman" w:hAnsi="Arial" w:cs="Arial"/>
                <w:color w:val="000000" w:themeColor="text1"/>
                <w:lang w:eastAsia="ru-RU"/>
                <w14:ligatures w14:val="none"/>
              </w:rPr>
              <w:t>Өтініш беруші қоғамның банктік шотына 3 (үш) айлық жалдау төлемі мөлшерінде кепілдік қамтамасыз етуді ұсынуға міндетті, ол қоғамның өтінім бойынша теріс шешімі болған кезде өтініш берушіге қайтарылуға тиіс. Қоғаммен шарттық қатынастар жасасу кезінде Кепілдік жарна жоба іске қосылғаннан және жоба бойынша Қоғам алдындағы барлық міндеттемелер орындалғаннан кейін қайтарылуға жатады.</w:t>
            </w:r>
            <w:r w:rsidR="0095035F" w:rsidRPr="00DB0204">
              <w:rPr>
                <w:rFonts w:ascii="Arial" w:hAnsi="Arial" w:cs="Arial"/>
              </w:rPr>
              <w:t xml:space="preserve"> </w:t>
            </w:r>
          </w:p>
        </w:tc>
        <w:tc>
          <w:tcPr>
            <w:tcW w:w="2268" w:type="dxa"/>
            <w:vAlign w:val="center"/>
          </w:tcPr>
          <w:p w14:paraId="00AF49ED" w14:textId="6C5C31E1" w:rsidR="0095035F" w:rsidRPr="003E66D6" w:rsidRDefault="001A276A" w:rsidP="00A566E8">
            <w:pPr>
              <w:textAlignment w:val="baseline"/>
              <w:rPr>
                <w:rFonts w:ascii="Arial" w:eastAsiaTheme="minorHAnsi" w:hAnsi="Arial" w:cs="Arial"/>
                <w:color w:val="000000"/>
                <w:sz w:val="24"/>
                <w:szCs w:val="24"/>
                <w:lang w:eastAsia="en-US"/>
                <w14:ligatures w14:val="standardContextual"/>
              </w:rPr>
            </w:pPr>
            <w:r>
              <w:rPr>
                <w:rFonts w:ascii="Arial" w:eastAsiaTheme="minorHAnsi" w:hAnsi="Arial" w:cs="Arial"/>
                <w:color w:val="000000"/>
                <w:sz w:val="24"/>
                <w:szCs w:val="24"/>
                <w:lang w:eastAsia="en-US"/>
                <w14:ligatures w14:val="standardContextual"/>
              </w:rPr>
              <w:t>Міндетті</w:t>
            </w:r>
          </w:p>
        </w:tc>
      </w:tr>
    </w:tbl>
    <w:p w14:paraId="2E51C73C" w14:textId="77777777" w:rsidR="002A0069" w:rsidRPr="003E66D6" w:rsidRDefault="002A0069">
      <w:pPr>
        <w:rPr>
          <w:sz w:val="24"/>
          <w:szCs w:val="24"/>
        </w:rPr>
      </w:pPr>
    </w:p>
    <w:p w14:paraId="240902E3" w14:textId="228092F5" w:rsidR="002A0069" w:rsidRDefault="003E66D6" w:rsidP="00342122">
      <w:pPr>
        <w:jc w:val="both"/>
      </w:pPr>
      <w:r w:rsidRPr="003E66D6">
        <w:rPr>
          <w:rFonts w:ascii="Arial" w:hAnsi="Arial" w:cs="Arial"/>
          <w:i/>
          <w:iCs/>
          <w:sz w:val="24"/>
          <w:szCs w:val="24"/>
        </w:rPr>
        <w:t xml:space="preserve">* </w:t>
      </w:r>
      <w:r w:rsidR="00EF7B8E" w:rsidRPr="00EF7B8E">
        <w:rPr>
          <w:rFonts w:ascii="Arial" w:hAnsi="Arial" w:cs="Arial"/>
          <w:i/>
          <w:iCs/>
          <w:sz w:val="24"/>
          <w:szCs w:val="24"/>
        </w:rPr>
        <w:t>Өтініш беруші жоғарыда көрсетілген критерийлерге сәйкес келмеген жағдайда, Қоғам жобаны қараудан бас тартуға құқылы</w:t>
      </w:r>
      <w:r w:rsidRPr="003E66D6">
        <w:rPr>
          <w:rFonts w:ascii="Arial" w:hAnsi="Arial" w:cs="Arial"/>
          <w:i/>
          <w:iCs/>
          <w:sz w:val="24"/>
          <w:szCs w:val="24"/>
        </w:rPr>
        <w:t>.</w:t>
      </w:r>
    </w:p>
    <w:sectPr w:rsidR="002A0069" w:rsidSect="00577491">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0311"/>
    <w:multiLevelType w:val="hybridMultilevel"/>
    <w:tmpl w:val="85684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5A4C03"/>
    <w:multiLevelType w:val="hybridMultilevel"/>
    <w:tmpl w:val="BCA83144"/>
    <w:lvl w:ilvl="0" w:tplc="9410BBF8">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9C5109B"/>
    <w:multiLevelType w:val="hybridMultilevel"/>
    <w:tmpl w:val="7504A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18493445">
    <w:abstractNumId w:val="2"/>
  </w:num>
  <w:num w:numId="2" w16cid:durableId="8603880">
    <w:abstractNumId w:val="1"/>
  </w:num>
  <w:num w:numId="3" w16cid:durableId="1712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43"/>
    <w:rsid w:val="00015CFE"/>
    <w:rsid w:val="000424CA"/>
    <w:rsid w:val="00075E23"/>
    <w:rsid w:val="000A36D0"/>
    <w:rsid w:val="000B4283"/>
    <w:rsid w:val="000C2DC1"/>
    <w:rsid w:val="000E4C8E"/>
    <w:rsid w:val="00110660"/>
    <w:rsid w:val="00194D43"/>
    <w:rsid w:val="001A276A"/>
    <w:rsid w:val="001A4C5B"/>
    <w:rsid w:val="001F41E6"/>
    <w:rsid w:val="00222782"/>
    <w:rsid w:val="0026428B"/>
    <w:rsid w:val="002A0069"/>
    <w:rsid w:val="0033367C"/>
    <w:rsid w:val="00342122"/>
    <w:rsid w:val="0037392A"/>
    <w:rsid w:val="003A01F1"/>
    <w:rsid w:val="003E66D6"/>
    <w:rsid w:val="00404DBC"/>
    <w:rsid w:val="004C036F"/>
    <w:rsid w:val="005036B8"/>
    <w:rsid w:val="00516BCD"/>
    <w:rsid w:val="00555E11"/>
    <w:rsid w:val="00556DC1"/>
    <w:rsid w:val="00577491"/>
    <w:rsid w:val="005B71FE"/>
    <w:rsid w:val="0061178F"/>
    <w:rsid w:val="006D7E0A"/>
    <w:rsid w:val="006E170F"/>
    <w:rsid w:val="006E6DC7"/>
    <w:rsid w:val="00720D3D"/>
    <w:rsid w:val="007D2471"/>
    <w:rsid w:val="007E4FE1"/>
    <w:rsid w:val="008164E0"/>
    <w:rsid w:val="008547AB"/>
    <w:rsid w:val="00891102"/>
    <w:rsid w:val="008E01D2"/>
    <w:rsid w:val="0095035F"/>
    <w:rsid w:val="00A2065C"/>
    <w:rsid w:val="00A563D2"/>
    <w:rsid w:val="00A566E8"/>
    <w:rsid w:val="00AA4ACB"/>
    <w:rsid w:val="00B67E0A"/>
    <w:rsid w:val="00B76583"/>
    <w:rsid w:val="00BB065A"/>
    <w:rsid w:val="00BB4581"/>
    <w:rsid w:val="00C20768"/>
    <w:rsid w:val="00C744E0"/>
    <w:rsid w:val="00CB71B4"/>
    <w:rsid w:val="00CF2B4D"/>
    <w:rsid w:val="00D0781B"/>
    <w:rsid w:val="00D1152F"/>
    <w:rsid w:val="00D7708C"/>
    <w:rsid w:val="00D818CB"/>
    <w:rsid w:val="00DB0204"/>
    <w:rsid w:val="00DC2B5E"/>
    <w:rsid w:val="00E34641"/>
    <w:rsid w:val="00E53B8C"/>
    <w:rsid w:val="00EF7B8E"/>
    <w:rsid w:val="00F05383"/>
    <w:rsid w:val="00F0797F"/>
    <w:rsid w:val="00F233AE"/>
    <w:rsid w:val="00F66EB5"/>
    <w:rsid w:val="00FB56F9"/>
    <w:rsid w:val="00FC2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8078"/>
  <w15:chartTrackingRefBased/>
  <w15:docId w15:val="{242FD574-22DE-4465-ACB9-0B853B55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D43"/>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next w:val="a"/>
    <w:link w:val="10"/>
    <w:uiPriority w:val="9"/>
    <w:unhideWhenUsed/>
    <w:qFormat/>
    <w:rsid w:val="00194D43"/>
    <w:pPr>
      <w:keepNext/>
      <w:keepLines/>
      <w:spacing w:after="256" w:line="249" w:lineRule="auto"/>
      <w:ind w:left="10" w:right="2303" w:hanging="10"/>
      <w:jc w:val="center"/>
      <w:outlineLvl w:val="0"/>
    </w:pPr>
    <w:rPr>
      <w:rFonts w:ascii="Times New Roman" w:eastAsia="Times New Roman" w:hAnsi="Times New Roman" w:cs="Times New Roman"/>
      <w:color w:val="000000"/>
      <w:kern w:val="0"/>
      <w:sz w:val="26"/>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D43"/>
    <w:rPr>
      <w:rFonts w:ascii="Times New Roman" w:eastAsia="Times New Roman" w:hAnsi="Times New Roman" w:cs="Times New Roman"/>
      <w:color w:val="000000"/>
      <w:kern w:val="0"/>
      <w:sz w:val="26"/>
      <w:lang w:val="en-US"/>
      <w14:ligatures w14:val="none"/>
    </w:rPr>
  </w:style>
  <w:style w:type="paragraph" w:styleId="a3">
    <w:name w:val="List Paragraph"/>
    <w:aliases w:val="маркированный,Citation List,Heading1,Colorful List - Accent 11,Colorful List - Accent 11CxSpLast,H1-1,Заголовок3,it_List1,ТЗ список,Абзац списка литеральный,название табл/рис,Цветной список - Акцент 11,Bullet List,FooterText,numbered,Абзац"/>
    <w:basedOn w:val="a"/>
    <w:link w:val="a4"/>
    <w:uiPriority w:val="34"/>
    <w:qFormat/>
    <w:rsid w:val="00194D43"/>
    <w:pPr>
      <w:spacing w:after="160" w:line="256" w:lineRule="auto"/>
      <w:ind w:left="720"/>
      <w:contextualSpacing/>
    </w:pPr>
    <w:rPr>
      <w:sz w:val="24"/>
      <w:szCs w:val="24"/>
      <w:lang w:eastAsia="en-US"/>
    </w:rPr>
  </w:style>
  <w:style w:type="character" w:customStyle="1" w:styleId="a4">
    <w:name w:val="Абзац списка Знак"/>
    <w:aliases w:val="маркированный Знак,Citation List Знак,Heading1 Знак,Colorful List - Accent 11 Знак,Colorful List - Accent 11CxSpLast Знак,H1-1 Знак,Заголовок3 Знак,it_List1 Знак,ТЗ список Знак,Абзац списка литеральный Знак,название табл/рис Знак"/>
    <w:basedOn w:val="a0"/>
    <w:link w:val="a3"/>
    <w:uiPriority w:val="34"/>
    <w:qFormat/>
    <w:rsid w:val="00194D43"/>
    <w:rPr>
      <w:rFonts w:ascii="Times New Roman" w:eastAsia="Times New Roman" w:hAnsi="Times New Roman" w:cs="Times New Roman"/>
      <w:kern w:val="0"/>
      <w:sz w:val="24"/>
      <w:szCs w:val="24"/>
      <w14:ligatures w14:val="none"/>
    </w:rPr>
  </w:style>
  <w:style w:type="paragraph" w:styleId="a5">
    <w:name w:val="Body Text"/>
    <w:basedOn w:val="a"/>
    <w:link w:val="a6"/>
    <w:uiPriority w:val="1"/>
    <w:qFormat/>
    <w:rsid w:val="00194D43"/>
    <w:pPr>
      <w:widowControl w:val="0"/>
      <w:autoSpaceDE w:val="0"/>
      <w:autoSpaceDN w:val="0"/>
      <w:jc w:val="both"/>
    </w:pPr>
    <w:rPr>
      <w:sz w:val="24"/>
      <w:szCs w:val="24"/>
      <w:lang w:bidi="ru-RU"/>
    </w:rPr>
  </w:style>
  <w:style w:type="character" w:customStyle="1" w:styleId="a6">
    <w:name w:val="Основной текст Знак"/>
    <w:basedOn w:val="a0"/>
    <w:link w:val="a5"/>
    <w:uiPriority w:val="1"/>
    <w:rsid w:val="00194D43"/>
    <w:rPr>
      <w:rFonts w:ascii="Times New Roman" w:eastAsia="Times New Roman" w:hAnsi="Times New Roman" w:cs="Times New Roman"/>
      <w:kern w:val="0"/>
      <w:sz w:val="24"/>
      <w:szCs w:val="24"/>
      <w:lang w:eastAsia="ru-RU" w:bidi="ru-RU"/>
      <w14:ligatures w14:val="none"/>
    </w:rPr>
  </w:style>
  <w:style w:type="table" w:styleId="a7">
    <w:name w:val="Table Grid"/>
    <w:basedOn w:val="a1"/>
    <w:uiPriority w:val="39"/>
    <w:rsid w:val="00950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35F"/>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a8">
    <w:name w:val="Placeholder Text"/>
    <w:basedOn w:val="a0"/>
    <w:uiPriority w:val="99"/>
    <w:semiHidden/>
    <w:rsid w:val="00CF2B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314</Words>
  <Characters>1795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Шынар Рахматуллина</dc:creator>
  <cp:keywords/>
  <dc:description/>
  <cp:lastModifiedBy>Аида Онгарбаева</cp:lastModifiedBy>
  <cp:revision>4</cp:revision>
  <cp:lastPrinted>2024-06-24T11:08:00Z</cp:lastPrinted>
  <dcterms:created xsi:type="dcterms:W3CDTF">2025-04-22T10:01:00Z</dcterms:created>
  <dcterms:modified xsi:type="dcterms:W3CDTF">2025-04-23T09:41:00Z</dcterms:modified>
</cp:coreProperties>
</file>