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D5C2" w14:textId="19394DC0" w:rsidR="006E3ED1" w:rsidRDefault="001705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0552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необходимых </w:t>
      </w:r>
      <w:r w:rsidRPr="00170552">
        <w:rPr>
          <w:rFonts w:ascii="Times New Roman" w:hAnsi="Times New Roman" w:cs="Times New Roman"/>
          <w:b/>
          <w:bCs/>
          <w:sz w:val="28"/>
          <w:szCs w:val="28"/>
        </w:rPr>
        <w:t>документов, для предоставления займа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реализации механизмов стабилизации цен на социально значимые продовольственные товары</w:t>
      </w:r>
      <w:r w:rsidR="00E53740">
        <w:rPr>
          <w:rFonts w:ascii="Times New Roman" w:hAnsi="Times New Roman" w:cs="Times New Roman"/>
          <w:b/>
          <w:bCs/>
          <w:sz w:val="28"/>
          <w:szCs w:val="28"/>
        </w:rPr>
        <w:t xml:space="preserve"> в г. Алматы</w:t>
      </w:r>
    </w:p>
    <w:p w14:paraId="4D303BAD" w14:textId="5EF3047E" w:rsidR="00A77EB2" w:rsidRPr="00A77EB2" w:rsidRDefault="00A77EB2" w:rsidP="00A77EB2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7EB2">
        <w:rPr>
          <w:sz w:val="24"/>
          <w:szCs w:val="24"/>
        </w:rPr>
        <w:t>Заявка на получение займа</w:t>
      </w:r>
    </w:p>
    <w:p w14:paraId="6A28DB0D" w14:textId="3212849D" w:rsidR="00755F92" w:rsidRDefault="004D654E" w:rsidP="004D654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</w:t>
      </w:r>
      <w:r w:rsidR="00170552" w:rsidRPr="00755F92">
        <w:rPr>
          <w:rFonts w:eastAsia="Arial"/>
          <w:sz w:val="24"/>
          <w:szCs w:val="24"/>
        </w:rPr>
        <w:t xml:space="preserve">инансовая отчетность </w:t>
      </w:r>
      <w:r w:rsidR="00755F92">
        <w:rPr>
          <w:rFonts w:eastAsia="Arial"/>
          <w:sz w:val="24"/>
          <w:szCs w:val="24"/>
        </w:rPr>
        <w:t>– (</w:t>
      </w:r>
      <w:r>
        <w:rPr>
          <w:rFonts w:eastAsia="Arial"/>
          <w:sz w:val="24"/>
          <w:szCs w:val="24"/>
        </w:rPr>
        <w:t>б</w:t>
      </w:r>
      <w:r w:rsidR="00755F92" w:rsidRPr="00755F92">
        <w:rPr>
          <w:rFonts w:eastAsia="Arial"/>
          <w:sz w:val="24"/>
          <w:szCs w:val="24"/>
        </w:rPr>
        <w:t xml:space="preserve">аланс, </w:t>
      </w:r>
      <w:r>
        <w:rPr>
          <w:rFonts w:eastAsia="Arial"/>
          <w:sz w:val="24"/>
          <w:szCs w:val="24"/>
        </w:rPr>
        <w:t>о</w:t>
      </w:r>
      <w:r w:rsidR="00755F92" w:rsidRPr="00755F92">
        <w:rPr>
          <w:rFonts w:eastAsia="Arial"/>
          <w:sz w:val="24"/>
          <w:szCs w:val="24"/>
        </w:rPr>
        <w:t xml:space="preserve">тчет о прибылях и убытках, </w:t>
      </w:r>
      <w:r>
        <w:rPr>
          <w:rFonts w:eastAsia="Arial"/>
          <w:sz w:val="24"/>
          <w:szCs w:val="24"/>
        </w:rPr>
        <w:t>о</w:t>
      </w:r>
      <w:r w:rsidR="00755F92" w:rsidRPr="00755F92">
        <w:rPr>
          <w:rFonts w:eastAsia="Arial"/>
          <w:sz w:val="24"/>
          <w:szCs w:val="24"/>
        </w:rPr>
        <w:t xml:space="preserve">тчет о движении денежных средств, </w:t>
      </w:r>
      <w:r>
        <w:rPr>
          <w:rFonts w:eastAsia="Arial"/>
          <w:sz w:val="24"/>
          <w:szCs w:val="24"/>
        </w:rPr>
        <w:t>о</w:t>
      </w:r>
      <w:r w:rsidR="00755F92" w:rsidRPr="00755F92">
        <w:rPr>
          <w:rFonts w:eastAsia="Arial"/>
          <w:sz w:val="24"/>
          <w:szCs w:val="24"/>
        </w:rPr>
        <w:t>тчет об изменении собственного капитала по состоянию на три последние отчетные даты – оригинал, заверенный печатью организации</w:t>
      </w:r>
      <w:r w:rsidR="00755F92">
        <w:rPr>
          <w:rFonts w:eastAsia="Arial"/>
          <w:sz w:val="24"/>
          <w:szCs w:val="24"/>
        </w:rPr>
        <w:t>);</w:t>
      </w:r>
    </w:p>
    <w:p w14:paraId="5B235016" w14:textId="6CE2CB70" w:rsidR="00755F92" w:rsidRDefault="00755F92" w:rsidP="00E0183C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eastAsia="Arial"/>
          <w:sz w:val="24"/>
          <w:szCs w:val="24"/>
        </w:rPr>
      </w:pPr>
      <w:r w:rsidRPr="00755F92">
        <w:rPr>
          <w:rFonts w:eastAsia="Arial"/>
          <w:sz w:val="24"/>
          <w:szCs w:val="24"/>
        </w:rPr>
        <w:t>Расшифровки кредиторской, дебиторской задолженностей с указанием причин возникновения, даты образования и даты погашения по состоянию на три последние отчетные даты – в электронном виде</w:t>
      </w:r>
      <w:r>
        <w:rPr>
          <w:rFonts w:eastAsia="Arial"/>
          <w:sz w:val="24"/>
          <w:szCs w:val="24"/>
        </w:rPr>
        <w:t>;</w:t>
      </w:r>
    </w:p>
    <w:p w14:paraId="6B2790FF" w14:textId="29FA830D" w:rsidR="00755F92" w:rsidRDefault="00A77EB2" w:rsidP="00E0183C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2.2.</w:t>
      </w:r>
      <w:r w:rsidR="00755F92">
        <w:rPr>
          <w:rFonts w:eastAsia="Arial"/>
          <w:sz w:val="24"/>
          <w:szCs w:val="24"/>
        </w:rPr>
        <w:t xml:space="preserve"> </w:t>
      </w:r>
      <w:r w:rsidR="00E0183C">
        <w:rPr>
          <w:rFonts w:eastAsia="Arial"/>
          <w:sz w:val="24"/>
          <w:szCs w:val="24"/>
        </w:rPr>
        <w:t xml:space="preserve"> </w:t>
      </w:r>
      <w:r w:rsidR="00755F92" w:rsidRPr="00755F92">
        <w:rPr>
          <w:rFonts w:eastAsia="Arial"/>
          <w:sz w:val="24"/>
          <w:szCs w:val="24"/>
        </w:rPr>
        <w:t>Расшифровки остальных статей баланса (основные средства, ТМЗ, прочие активы, прочие обязательства, финансовые обязательства и пр.) по состоянию на три последние отчетные даты – в электронном виде;</w:t>
      </w:r>
    </w:p>
    <w:p w14:paraId="37D2A99B" w14:textId="0A8264C4" w:rsidR="00755F92" w:rsidRDefault="00A77EB2" w:rsidP="004D654E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2.3.</w:t>
      </w:r>
      <w:r w:rsidR="00755F92">
        <w:rPr>
          <w:rFonts w:eastAsia="Arial"/>
          <w:sz w:val="24"/>
          <w:szCs w:val="24"/>
        </w:rPr>
        <w:t xml:space="preserve"> </w:t>
      </w:r>
      <w:r w:rsidR="00E0183C">
        <w:rPr>
          <w:rFonts w:eastAsia="Arial"/>
          <w:sz w:val="24"/>
          <w:szCs w:val="24"/>
        </w:rPr>
        <w:t xml:space="preserve"> </w:t>
      </w:r>
      <w:r w:rsidR="00755F92" w:rsidRPr="00755F92">
        <w:rPr>
          <w:rFonts w:eastAsia="Arial"/>
          <w:sz w:val="24"/>
          <w:szCs w:val="24"/>
        </w:rPr>
        <w:t>Оборотно-сальдовые ведомости по всем строкам баланса и отчета о прибылях и убытках за последний отчетный период – в электронном виде;</w:t>
      </w:r>
    </w:p>
    <w:p w14:paraId="05B2A44C" w14:textId="2F90D875" w:rsidR="00755F92" w:rsidRPr="00A77EB2" w:rsidRDefault="00755F92" w:rsidP="00E0183C">
      <w:pPr>
        <w:pStyle w:val="a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rFonts w:eastAsia="Arial"/>
          <w:sz w:val="24"/>
          <w:szCs w:val="24"/>
        </w:rPr>
      </w:pPr>
      <w:r w:rsidRPr="00A77EB2">
        <w:rPr>
          <w:rFonts w:eastAsia="Arial"/>
          <w:sz w:val="24"/>
          <w:szCs w:val="24"/>
        </w:rPr>
        <w:t>Ведомость по начислению амортизации основных средств - в электронном виде;</w:t>
      </w:r>
    </w:p>
    <w:p w14:paraId="78C030CD" w14:textId="1F582986" w:rsidR="00755F92" w:rsidRPr="00E0183C" w:rsidRDefault="00755F92" w:rsidP="00E0183C">
      <w:pPr>
        <w:pStyle w:val="a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eastAsia="Arial"/>
          <w:sz w:val="24"/>
          <w:szCs w:val="24"/>
        </w:rPr>
      </w:pPr>
      <w:r w:rsidRPr="00E0183C">
        <w:rPr>
          <w:rFonts w:eastAsia="Arial"/>
          <w:sz w:val="24"/>
          <w:szCs w:val="24"/>
        </w:rPr>
        <w:t>При ведении упрощенной формы ведения бухгалтерского учета – фактические финансовые данные с первичными документами (записи, выписки со счета и пр.) – в электронном виде или на бумажном носителе;</w:t>
      </w:r>
    </w:p>
    <w:p w14:paraId="0DE50648" w14:textId="56A88228" w:rsidR="00755F92" w:rsidRPr="004D654E" w:rsidRDefault="00755F92" w:rsidP="00E0183C">
      <w:pPr>
        <w:pStyle w:val="a3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 xml:space="preserve">Налоговая декларация </w:t>
      </w:r>
      <w:r w:rsidR="00A77EB2">
        <w:rPr>
          <w:rFonts w:eastAsia="Arial"/>
          <w:sz w:val="24"/>
          <w:szCs w:val="24"/>
        </w:rPr>
        <w:t xml:space="preserve">(формы 100, 300) </w:t>
      </w:r>
      <w:r w:rsidRPr="004D654E">
        <w:rPr>
          <w:rFonts w:eastAsia="Arial"/>
          <w:sz w:val="24"/>
          <w:szCs w:val="24"/>
        </w:rPr>
        <w:t>за последний отчетный год с отметкой Налогового комитета о сдаче отчета или электронное подтверждение – в электронном или сканированном виде;</w:t>
      </w:r>
    </w:p>
    <w:p w14:paraId="37B7E32B" w14:textId="59794DED" w:rsidR="00755F92" w:rsidRDefault="00755F92" w:rsidP="00E0183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755F92">
        <w:rPr>
          <w:rFonts w:eastAsia="Arial"/>
          <w:sz w:val="24"/>
          <w:szCs w:val="24"/>
        </w:rPr>
        <w:t>Документ, подтверждающий отсутствие налоговой задолженности</w:t>
      </w:r>
      <w:r w:rsidR="00E0183C">
        <w:rPr>
          <w:rFonts w:eastAsia="Arial"/>
          <w:sz w:val="24"/>
          <w:szCs w:val="24"/>
        </w:rPr>
        <w:t xml:space="preserve">, </w:t>
      </w:r>
      <w:r w:rsidR="00E0183C" w:rsidRPr="00E0183C">
        <w:rPr>
          <w:rFonts w:eastAsia="Arial"/>
          <w:sz w:val="24"/>
          <w:szCs w:val="24"/>
        </w:rPr>
        <w:t>сроком не позднее 10 календарных дней на момент обращения и выдачи</w:t>
      </w:r>
      <w:r w:rsidRPr="00755F92">
        <w:rPr>
          <w:rFonts w:eastAsia="Arial"/>
          <w:sz w:val="24"/>
          <w:szCs w:val="24"/>
        </w:rPr>
        <w:t xml:space="preserve"> – электронная справка с портала egov.kz;</w:t>
      </w:r>
    </w:p>
    <w:p w14:paraId="29A09492" w14:textId="73C29A86" w:rsidR="00755F92" w:rsidRDefault="00755F92" w:rsidP="00E0183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Справки с обслуживающих банков о наличии либо отсутствии ссудной задолженности и отсутствии задолженности по картотеке-2 - оригинал;</w:t>
      </w:r>
    </w:p>
    <w:p w14:paraId="4F2F4FAA" w14:textId="31B72032" w:rsidR="00E0183C" w:rsidRDefault="00E0183C" w:rsidP="00E0183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E0183C">
        <w:rPr>
          <w:rFonts w:eastAsia="Arial"/>
          <w:sz w:val="24"/>
          <w:szCs w:val="24"/>
        </w:rPr>
        <w:t>Выписка из решения Уполномоченного органа юридического лица об образовании исполнительного органа (при наличии), о назначении первого руководителя и главного бухгалтера (при наличии)</w:t>
      </w:r>
      <w:r>
        <w:rPr>
          <w:rFonts w:eastAsia="Arial"/>
          <w:sz w:val="24"/>
          <w:szCs w:val="24"/>
        </w:rPr>
        <w:t>;</w:t>
      </w:r>
    </w:p>
    <w:p w14:paraId="1108DA20" w14:textId="1BB2A865" w:rsidR="00E0183C" w:rsidRDefault="00E0183C" w:rsidP="00E0183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E0183C">
        <w:rPr>
          <w:rFonts w:eastAsia="Arial"/>
          <w:sz w:val="24"/>
          <w:szCs w:val="24"/>
        </w:rPr>
        <w:t>Приказ о назначении/вступлении в должность первого руководителя юридического лица, главного бухгалтера (при наличии) с правом первой подписи на документах</w:t>
      </w:r>
      <w:r>
        <w:rPr>
          <w:rFonts w:eastAsia="Arial"/>
          <w:sz w:val="24"/>
          <w:szCs w:val="24"/>
        </w:rPr>
        <w:t>;</w:t>
      </w:r>
    </w:p>
    <w:p w14:paraId="17105D74" w14:textId="7A6DC1BA" w:rsidR="00E0183C" w:rsidRDefault="00E0183C" w:rsidP="00E0183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E0183C">
        <w:rPr>
          <w:rFonts w:eastAsia="Arial"/>
          <w:sz w:val="24"/>
          <w:szCs w:val="24"/>
        </w:rPr>
        <w:t>Удостоверение личности первого руководителя, главного бухгалтера (при наличия) заявителя</w:t>
      </w:r>
      <w:r>
        <w:rPr>
          <w:rFonts w:eastAsia="Arial"/>
          <w:sz w:val="24"/>
          <w:szCs w:val="24"/>
        </w:rPr>
        <w:t>;</w:t>
      </w:r>
    </w:p>
    <w:p w14:paraId="7C2252FC" w14:textId="4E9EBB29" w:rsidR="00D8552B" w:rsidRDefault="00D8552B" w:rsidP="00E0183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D8552B">
        <w:rPr>
          <w:rFonts w:eastAsia="Arial"/>
          <w:sz w:val="24"/>
          <w:szCs w:val="24"/>
        </w:rPr>
        <w:t>Лицензия на осуществление деятельности (в случае, если деятельность заявителя относится к лицензируемой), либо письмо заявителя о том, что осуществляемая деятельность не подлежит лицензированию/требует получения разрешения</w:t>
      </w:r>
      <w:r>
        <w:rPr>
          <w:rFonts w:eastAsia="Arial"/>
          <w:sz w:val="24"/>
          <w:szCs w:val="24"/>
        </w:rPr>
        <w:t>;</w:t>
      </w:r>
    </w:p>
    <w:p w14:paraId="30DAE956" w14:textId="68B08E11" w:rsidR="00D8552B" w:rsidRDefault="00D8552B" w:rsidP="00E0183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D8552B">
        <w:rPr>
          <w:rFonts w:eastAsia="Arial"/>
          <w:sz w:val="24"/>
          <w:szCs w:val="24"/>
        </w:rPr>
        <w:t>Свидетельство/справка о государственной регистрации/перерегистрации/ справка о государственной регистрации/ перерегистрации юридического лица с указанием БИН</w:t>
      </w:r>
      <w:r>
        <w:rPr>
          <w:rFonts w:eastAsia="Arial"/>
          <w:sz w:val="24"/>
          <w:szCs w:val="24"/>
        </w:rPr>
        <w:t>;</w:t>
      </w:r>
    </w:p>
    <w:p w14:paraId="36E2CFC1" w14:textId="1A1AF738" w:rsidR="00D8552B" w:rsidRDefault="00D8552B" w:rsidP="00E0183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D8552B">
        <w:rPr>
          <w:rFonts w:eastAsia="Arial"/>
          <w:sz w:val="24"/>
          <w:szCs w:val="24"/>
        </w:rPr>
        <w:t>Справка/сведения обо всех регистрационных действиях юридического лица, по состоянию на дату, приближенную к текущей;</w:t>
      </w:r>
    </w:p>
    <w:p w14:paraId="62C08730" w14:textId="537D2A97" w:rsidR="004E5427" w:rsidRDefault="004E5427" w:rsidP="00E0183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4E5427">
        <w:rPr>
          <w:rFonts w:eastAsia="Arial"/>
          <w:sz w:val="24"/>
          <w:szCs w:val="24"/>
        </w:rPr>
        <w:t>Документ с образцами подписей и оттиском печати первого руководителя (при наличии печати)</w:t>
      </w:r>
      <w:r>
        <w:rPr>
          <w:rFonts w:eastAsia="Arial"/>
          <w:sz w:val="24"/>
          <w:szCs w:val="24"/>
        </w:rPr>
        <w:t>;</w:t>
      </w:r>
    </w:p>
    <w:p w14:paraId="4547C2A2" w14:textId="20CD45E2" w:rsidR="00D8552B" w:rsidRDefault="00E53740" w:rsidP="00E0183C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 w:rsidR="00D8552B" w:rsidRPr="00D8552B">
        <w:rPr>
          <w:rFonts w:eastAsia="Arial"/>
          <w:sz w:val="24"/>
          <w:szCs w:val="24"/>
        </w:rPr>
        <w:t>Для индивидуальных предпринимателей: копия удостоверения личности, свидетельство о государственной регистрации ИП</w:t>
      </w:r>
      <w:r w:rsidR="00D8552B">
        <w:rPr>
          <w:rFonts w:eastAsia="Arial"/>
          <w:sz w:val="24"/>
          <w:szCs w:val="24"/>
        </w:rPr>
        <w:t>;</w:t>
      </w:r>
    </w:p>
    <w:p w14:paraId="5334FCCC" w14:textId="23A58ADF" w:rsidR="00755F92" w:rsidRDefault="00E53740" w:rsidP="00E53740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  <w:r w:rsidR="00755F92" w:rsidRPr="004D654E">
        <w:rPr>
          <w:rFonts w:eastAsia="Arial"/>
          <w:sz w:val="24"/>
          <w:szCs w:val="24"/>
        </w:rPr>
        <w:t xml:space="preserve">Информация об имеющихся кредитах заявителя и кредитной истории (кредитный отчет, сформированный не позднее 5 рабочих дней до даты предоставления заявки) – </w:t>
      </w:r>
      <w:r w:rsidR="00D8552B">
        <w:rPr>
          <w:rFonts w:eastAsia="Arial"/>
          <w:sz w:val="24"/>
          <w:szCs w:val="24"/>
        </w:rPr>
        <w:t xml:space="preserve">электронная справка с портала </w:t>
      </w:r>
      <w:proofErr w:type="spellStart"/>
      <w:r w:rsidR="00D8552B">
        <w:rPr>
          <w:rFonts w:eastAsia="Arial"/>
          <w:sz w:val="24"/>
          <w:szCs w:val="24"/>
          <w:lang w:val="en-US"/>
        </w:rPr>
        <w:t>egov</w:t>
      </w:r>
      <w:proofErr w:type="spellEnd"/>
      <w:r w:rsidR="00D8552B" w:rsidRPr="00D8552B">
        <w:rPr>
          <w:rFonts w:eastAsia="Arial"/>
          <w:sz w:val="24"/>
          <w:szCs w:val="24"/>
        </w:rPr>
        <w:t>.</w:t>
      </w:r>
      <w:proofErr w:type="spellStart"/>
      <w:r w:rsidR="00D8552B">
        <w:rPr>
          <w:rFonts w:eastAsia="Arial"/>
          <w:sz w:val="24"/>
          <w:szCs w:val="24"/>
          <w:lang w:val="en-US"/>
        </w:rPr>
        <w:t>kz</w:t>
      </w:r>
      <w:proofErr w:type="spellEnd"/>
      <w:r w:rsidR="00755F92" w:rsidRPr="004D654E">
        <w:rPr>
          <w:rFonts w:eastAsia="Arial"/>
          <w:sz w:val="24"/>
          <w:szCs w:val="24"/>
        </w:rPr>
        <w:t>;</w:t>
      </w:r>
    </w:p>
    <w:p w14:paraId="2EEF6DB0" w14:textId="7C121B20" w:rsidR="00E53740" w:rsidRPr="004D654E" w:rsidRDefault="004E5427" w:rsidP="00E0183C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Ф</w:t>
      </w:r>
      <w:r w:rsidR="00E53740" w:rsidRPr="00E53740">
        <w:rPr>
          <w:rFonts w:eastAsia="Arial"/>
          <w:sz w:val="24"/>
          <w:szCs w:val="24"/>
        </w:rPr>
        <w:t>инансов</w:t>
      </w:r>
      <w:r>
        <w:rPr>
          <w:rFonts w:eastAsia="Arial"/>
          <w:sz w:val="24"/>
          <w:szCs w:val="24"/>
        </w:rPr>
        <w:t>ая</w:t>
      </w:r>
      <w:r w:rsidR="00E53740" w:rsidRPr="00E53740">
        <w:rPr>
          <w:rFonts w:eastAsia="Arial"/>
          <w:sz w:val="24"/>
          <w:szCs w:val="24"/>
        </w:rPr>
        <w:t xml:space="preserve"> модель</w:t>
      </w:r>
      <w:r>
        <w:rPr>
          <w:rFonts w:eastAsia="Arial"/>
          <w:sz w:val="24"/>
          <w:szCs w:val="24"/>
        </w:rPr>
        <w:t xml:space="preserve"> и </w:t>
      </w:r>
      <w:r w:rsidRPr="004E5427">
        <w:rPr>
          <w:rFonts w:eastAsia="Arial"/>
          <w:sz w:val="24"/>
          <w:szCs w:val="24"/>
        </w:rPr>
        <w:t>расчеты по ценообразованию в период сдерживания цен</w:t>
      </w:r>
      <w:r w:rsidR="00E53740" w:rsidRPr="00E53740">
        <w:rPr>
          <w:rFonts w:eastAsia="Arial"/>
          <w:sz w:val="24"/>
          <w:szCs w:val="24"/>
        </w:rPr>
        <w:t xml:space="preserve">, или иные документы, позволяющие произвести оценку </w:t>
      </w:r>
      <w:r>
        <w:rPr>
          <w:rFonts w:eastAsia="Arial"/>
          <w:sz w:val="24"/>
          <w:szCs w:val="24"/>
        </w:rPr>
        <w:t>эффективности</w:t>
      </w:r>
      <w:r w:rsidR="00E53740" w:rsidRPr="00E53740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использования денежных средств по займу</w:t>
      </w:r>
      <w:r w:rsidR="00E53740">
        <w:rPr>
          <w:rFonts w:eastAsia="Arial"/>
          <w:sz w:val="24"/>
          <w:szCs w:val="24"/>
        </w:rPr>
        <w:t>;</w:t>
      </w:r>
    </w:p>
    <w:p w14:paraId="291B407B" w14:textId="3E0457AA" w:rsidR="00D35127" w:rsidRDefault="00D35127" w:rsidP="00E53740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D35127">
        <w:rPr>
          <w:rFonts w:eastAsia="Arial"/>
          <w:sz w:val="24"/>
          <w:szCs w:val="24"/>
        </w:rPr>
        <w:t>Учредительные документы и регистрационные документы заявителя (Устав и все соответствующие изменения в Устав, Учредительный договор (в случае отсутствия в Уставе полной информации об участниках, а также о размере их доли в Уставном капитале)</w:t>
      </w:r>
      <w:r>
        <w:rPr>
          <w:rFonts w:eastAsia="Arial"/>
          <w:sz w:val="24"/>
          <w:szCs w:val="24"/>
        </w:rPr>
        <w:t>;</w:t>
      </w:r>
    </w:p>
    <w:p w14:paraId="2B5137A2" w14:textId="7CF132A4" w:rsidR="00344B83" w:rsidRPr="00344B83" w:rsidRDefault="00344B83" w:rsidP="00E53740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344B83">
        <w:rPr>
          <w:rFonts w:eastAsia="Arial"/>
          <w:sz w:val="24"/>
          <w:szCs w:val="24"/>
        </w:rPr>
        <w:lastRenderedPageBreak/>
        <w:t>Договоры, контракты, предварительные договоры с Покупателями/Заказчиками на реализацию продукции, оказанию услуг, выполнению работ – в электронном виде или на бумажном носителе</w:t>
      </w:r>
      <w:r w:rsidR="004E5427">
        <w:rPr>
          <w:rFonts w:eastAsia="Arial"/>
          <w:sz w:val="24"/>
          <w:szCs w:val="24"/>
        </w:rPr>
        <w:t xml:space="preserve"> (при наличии)</w:t>
      </w:r>
      <w:r w:rsidRPr="00344B83">
        <w:rPr>
          <w:rFonts w:eastAsia="Arial"/>
          <w:sz w:val="24"/>
          <w:szCs w:val="24"/>
        </w:rPr>
        <w:t>;</w:t>
      </w:r>
    </w:p>
    <w:p w14:paraId="65D01BB0" w14:textId="3E91A2F1" w:rsidR="00344B83" w:rsidRDefault="00344B83" w:rsidP="00E53740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344B83">
        <w:rPr>
          <w:rFonts w:eastAsia="Arial"/>
          <w:sz w:val="24"/>
          <w:szCs w:val="24"/>
        </w:rPr>
        <w:t>Договоры, контракты, предварительные договоры с Поставщиками на поставку сырья и материалов, оказанию услуг, выполнению работ – в электронном виде или на бумажном носителе</w:t>
      </w:r>
      <w:r w:rsidR="004E5427">
        <w:rPr>
          <w:rFonts w:eastAsia="Arial"/>
          <w:sz w:val="24"/>
          <w:szCs w:val="24"/>
        </w:rPr>
        <w:t xml:space="preserve"> (при наличии)</w:t>
      </w:r>
      <w:r w:rsidRPr="00344B83">
        <w:rPr>
          <w:rFonts w:eastAsia="Arial"/>
          <w:sz w:val="24"/>
          <w:szCs w:val="24"/>
        </w:rPr>
        <w:t>;</w:t>
      </w:r>
    </w:p>
    <w:p w14:paraId="53F90D4D" w14:textId="718CEEE1" w:rsidR="00D35127" w:rsidRDefault="00D35127" w:rsidP="00E53740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D35127">
        <w:rPr>
          <w:rFonts w:eastAsia="Arial"/>
          <w:sz w:val="24"/>
          <w:szCs w:val="24"/>
        </w:rPr>
        <w:t>Согласие на сбор и обработку персональных данных всех подписантов договора</w:t>
      </w:r>
      <w:r>
        <w:rPr>
          <w:rFonts w:eastAsia="Arial"/>
          <w:sz w:val="24"/>
          <w:szCs w:val="24"/>
        </w:rPr>
        <w:t>;</w:t>
      </w:r>
    </w:p>
    <w:p w14:paraId="2BBBE456" w14:textId="77777777" w:rsidR="001A68D5" w:rsidRDefault="001A68D5" w:rsidP="001A68D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/>
        <w:jc w:val="both"/>
        <w:rPr>
          <w:rFonts w:eastAsia="Arial"/>
          <w:i/>
          <w:iCs/>
          <w:sz w:val="24"/>
          <w:szCs w:val="24"/>
        </w:rPr>
      </w:pPr>
    </w:p>
    <w:p w14:paraId="069E5877" w14:textId="7622AFB7" w:rsidR="004E5427" w:rsidRPr="004E5427" w:rsidRDefault="004E5427" w:rsidP="001A68D5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/>
        <w:jc w:val="both"/>
        <w:rPr>
          <w:rFonts w:eastAsia="Arial"/>
          <w:i/>
          <w:iCs/>
          <w:sz w:val="24"/>
          <w:szCs w:val="24"/>
        </w:rPr>
      </w:pPr>
      <w:r w:rsidRPr="004E5427">
        <w:rPr>
          <w:rFonts w:eastAsia="Arial"/>
          <w:i/>
          <w:iCs/>
          <w:sz w:val="24"/>
          <w:szCs w:val="24"/>
        </w:rPr>
        <w:t>Документы по залоговому обеспечению (</w:t>
      </w:r>
      <w:r w:rsidR="001A68D5">
        <w:rPr>
          <w:rFonts w:eastAsia="Arial"/>
          <w:i/>
          <w:iCs/>
          <w:sz w:val="24"/>
          <w:szCs w:val="24"/>
        </w:rPr>
        <w:t>если обеспечением выступает</w:t>
      </w:r>
      <w:r>
        <w:rPr>
          <w:rFonts w:eastAsia="Arial"/>
          <w:i/>
          <w:iCs/>
          <w:sz w:val="24"/>
          <w:szCs w:val="24"/>
        </w:rPr>
        <w:t xml:space="preserve"> недвижимо</w:t>
      </w:r>
      <w:r w:rsidR="001A68D5">
        <w:rPr>
          <w:rFonts w:eastAsia="Arial"/>
          <w:i/>
          <w:iCs/>
          <w:sz w:val="24"/>
          <w:szCs w:val="24"/>
        </w:rPr>
        <w:t>е</w:t>
      </w:r>
      <w:r>
        <w:rPr>
          <w:rFonts w:eastAsia="Arial"/>
          <w:i/>
          <w:iCs/>
          <w:sz w:val="24"/>
          <w:szCs w:val="24"/>
        </w:rPr>
        <w:t xml:space="preserve"> имуществ</w:t>
      </w:r>
      <w:r w:rsidR="001A68D5">
        <w:rPr>
          <w:rFonts w:eastAsia="Arial"/>
          <w:i/>
          <w:iCs/>
          <w:sz w:val="24"/>
          <w:szCs w:val="24"/>
        </w:rPr>
        <w:t>о</w:t>
      </w:r>
      <w:r w:rsidRPr="004E5427">
        <w:rPr>
          <w:rFonts w:eastAsia="Arial"/>
          <w:i/>
          <w:iCs/>
          <w:sz w:val="24"/>
          <w:szCs w:val="24"/>
        </w:rPr>
        <w:t>):</w:t>
      </w:r>
    </w:p>
    <w:p w14:paraId="6EFDC21A" w14:textId="77777777" w:rsidR="004E5427" w:rsidRPr="004D654E" w:rsidRDefault="004E5427" w:rsidP="004E542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Решение Уполномоченного органа юридического лица о передаче в залог имущества (если юридическое лицо является одновременно Залогодателем) с предоставлением права на внесудебную реализацию – оригинал;</w:t>
      </w:r>
    </w:p>
    <w:p w14:paraId="180C560F" w14:textId="77777777" w:rsidR="004E5427" w:rsidRPr="004D654E" w:rsidRDefault="004E5427" w:rsidP="004E5427">
      <w:pPr>
        <w:pStyle w:val="a3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</w:t>
      </w:r>
      <w:r w:rsidRPr="004D654E">
        <w:rPr>
          <w:rFonts w:eastAsia="Arial"/>
          <w:sz w:val="24"/>
          <w:szCs w:val="24"/>
        </w:rPr>
        <w:t xml:space="preserve">тчет об оценке </w:t>
      </w:r>
      <w:r>
        <w:rPr>
          <w:rFonts w:eastAsia="Arial"/>
          <w:sz w:val="24"/>
          <w:szCs w:val="24"/>
        </w:rPr>
        <w:t xml:space="preserve">независимого оценщика на </w:t>
      </w:r>
      <w:r w:rsidRPr="004D654E">
        <w:rPr>
          <w:rFonts w:eastAsia="Arial"/>
          <w:sz w:val="24"/>
          <w:szCs w:val="24"/>
        </w:rPr>
        <w:t>имуществ</w:t>
      </w:r>
      <w:r>
        <w:rPr>
          <w:rFonts w:eastAsia="Arial"/>
          <w:sz w:val="24"/>
          <w:szCs w:val="24"/>
        </w:rPr>
        <w:t>о</w:t>
      </w:r>
      <w:r w:rsidRPr="004D654E">
        <w:rPr>
          <w:rFonts w:eastAsia="Arial"/>
          <w:sz w:val="24"/>
          <w:szCs w:val="24"/>
        </w:rPr>
        <w:t xml:space="preserve"> на объекты имущества, передаваемые в залог (в случае если обеспечением выступает недвижимое имущество, дата проведения оценки должна быть не ранее 3 (трех) месяцев на дату предоставления документов заявителем);</w:t>
      </w:r>
    </w:p>
    <w:p w14:paraId="2C4E459B" w14:textId="77777777" w:rsidR="004E5427" w:rsidRDefault="004E5427" w:rsidP="004E542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4D654E">
        <w:rPr>
          <w:rFonts w:eastAsia="Arial"/>
          <w:sz w:val="24"/>
          <w:szCs w:val="24"/>
        </w:rPr>
        <w:t>Справка о зарегистрированных правах (обременениях) на недвижимое имущество и его технических характеристиках / Выписка из реестра залога движимого имущества – справка с портала egov.kz;</w:t>
      </w:r>
    </w:p>
    <w:p w14:paraId="51D12213" w14:textId="77777777" w:rsidR="004E5427" w:rsidRDefault="004E5427" w:rsidP="004E542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  <w:r w:rsidRPr="00E53740">
        <w:rPr>
          <w:rFonts w:eastAsia="Arial"/>
          <w:sz w:val="24"/>
          <w:szCs w:val="24"/>
        </w:rPr>
        <w:t>Документ, удостоверяющий личность Залогодателя/Гаранта/ (физического лица)</w:t>
      </w:r>
      <w:r>
        <w:rPr>
          <w:rFonts w:eastAsia="Arial"/>
          <w:sz w:val="24"/>
          <w:szCs w:val="24"/>
        </w:rPr>
        <w:t>;</w:t>
      </w:r>
    </w:p>
    <w:p w14:paraId="5F1519C7" w14:textId="77777777" w:rsidR="004E5427" w:rsidRDefault="004E5427" w:rsidP="004E542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E53740">
        <w:rPr>
          <w:rFonts w:eastAsia="Arial"/>
          <w:sz w:val="24"/>
          <w:szCs w:val="24"/>
        </w:rPr>
        <w:t>Свидетельство о заключении брака (при наличии) Залогодателя/Гаранта/ (физического лица)</w:t>
      </w:r>
      <w:r>
        <w:rPr>
          <w:rFonts w:eastAsia="Arial"/>
          <w:sz w:val="24"/>
          <w:szCs w:val="24"/>
        </w:rPr>
        <w:t>;</w:t>
      </w:r>
    </w:p>
    <w:p w14:paraId="478AD031" w14:textId="62337D99" w:rsidR="004E5427" w:rsidRDefault="004E5427" w:rsidP="004E5427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both"/>
        <w:rPr>
          <w:rFonts w:eastAsia="Arial"/>
          <w:sz w:val="24"/>
          <w:szCs w:val="24"/>
        </w:rPr>
      </w:pPr>
      <w:r w:rsidRPr="00E53740">
        <w:rPr>
          <w:rFonts w:eastAsia="Arial"/>
          <w:sz w:val="24"/>
          <w:szCs w:val="24"/>
        </w:rPr>
        <w:t>Документ, подтверждающий согласие супруга Залогодателя – физического лица на передачу в залог недвижимого (движимого) имущества и его внесудебную реализацию в предусмотренных законодательством РК, либо нотариально заверенное заявление о том, что Залогодатель на момент приобретения имущества и предоставления его в залог в браке не состоял и не состоит</w:t>
      </w:r>
      <w:r w:rsidR="001A68D5">
        <w:rPr>
          <w:rFonts w:eastAsia="Arial"/>
          <w:sz w:val="24"/>
          <w:szCs w:val="24"/>
        </w:rPr>
        <w:t>.</w:t>
      </w:r>
    </w:p>
    <w:p w14:paraId="08325F77" w14:textId="77777777" w:rsidR="001A68D5" w:rsidRDefault="001A68D5" w:rsidP="001A68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eastAsia="Arial"/>
          <w:sz w:val="24"/>
          <w:szCs w:val="24"/>
        </w:rPr>
      </w:pPr>
    </w:p>
    <w:p w14:paraId="6495F840" w14:textId="56B89B16" w:rsidR="001A68D5" w:rsidRPr="001A68D5" w:rsidRDefault="001A68D5" w:rsidP="001A68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A68D5">
        <w:rPr>
          <w:rFonts w:ascii="Times New Roman" w:eastAsia="Arial" w:hAnsi="Times New Roman" w:cs="Times New Roman"/>
          <w:sz w:val="24"/>
          <w:szCs w:val="24"/>
        </w:rPr>
        <w:t>В случае необходимости, АО «СПК «Алматы» имеет право затребовать дополнительные документы.</w:t>
      </w:r>
    </w:p>
    <w:p w14:paraId="3F06A283" w14:textId="5BB5D480" w:rsidR="00BE2336" w:rsidRDefault="00BE2336" w:rsidP="00B13D51">
      <w:pPr>
        <w:pStyle w:val="a3"/>
        <w:ind w:left="709"/>
        <w:jc w:val="both"/>
        <w:rPr>
          <w:rFonts w:eastAsia="Arial"/>
          <w:b/>
          <w:bCs/>
          <w:sz w:val="24"/>
          <w:szCs w:val="24"/>
          <w:u w:val="single"/>
        </w:rPr>
      </w:pPr>
    </w:p>
    <w:p w14:paraId="69A60FA2" w14:textId="77777777" w:rsidR="0006199D" w:rsidRDefault="0006199D" w:rsidP="00B13D51">
      <w:pPr>
        <w:pStyle w:val="a3"/>
        <w:ind w:left="709"/>
        <w:jc w:val="both"/>
        <w:rPr>
          <w:rFonts w:eastAsia="Arial"/>
          <w:b/>
          <w:bCs/>
          <w:sz w:val="24"/>
          <w:szCs w:val="24"/>
          <w:u w:val="single"/>
        </w:rPr>
      </w:pPr>
    </w:p>
    <w:sectPr w:rsidR="0006199D" w:rsidSect="0006199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4AC"/>
    <w:multiLevelType w:val="multilevel"/>
    <w:tmpl w:val="3C6C7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4C2869"/>
    <w:multiLevelType w:val="multilevel"/>
    <w:tmpl w:val="9AB2398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1862A49"/>
    <w:multiLevelType w:val="multilevel"/>
    <w:tmpl w:val="A86E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BD23A77"/>
    <w:multiLevelType w:val="hybridMultilevel"/>
    <w:tmpl w:val="9E06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57A6E"/>
    <w:multiLevelType w:val="multilevel"/>
    <w:tmpl w:val="61EABB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CC26F4E"/>
    <w:multiLevelType w:val="multilevel"/>
    <w:tmpl w:val="0066AB8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32151AD"/>
    <w:multiLevelType w:val="hybridMultilevel"/>
    <w:tmpl w:val="32E4D032"/>
    <w:lvl w:ilvl="0" w:tplc="DA80058C">
      <w:start w:val="10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CAE4462"/>
    <w:multiLevelType w:val="multilevel"/>
    <w:tmpl w:val="72861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799102A5"/>
    <w:multiLevelType w:val="multilevel"/>
    <w:tmpl w:val="78B40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 w16cid:durableId="1603493779">
    <w:abstractNumId w:val="0"/>
  </w:num>
  <w:num w:numId="2" w16cid:durableId="1534612372">
    <w:abstractNumId w:val="2"/>
  </w:num>
  <w:num w:numId="3" w16cid:durableId="112135109">
    <w:abstractNumId w:val="7"/>
  </w:num>
  <w:num w:numId="4" w16cid:durableId="1216700288">
    <w:abstractNumId w:val="8"/>
  </w:num>
  <w:num w:numId="5" w16cid:durableId="1006835">
    <w:abstractNumId w:val="5"/>
  </w:num>
  <w:num w:numId="6" w16cid:durableId="856237190">
    <w:abstractNumId w:val="6"/>
  </w:num>
  <w:num w:numId="7" w16cid:durableId="497038018">
    <w:abstractNumId w:val="3"/>
  </w:num>
  <w:num w:numId="8" w16cid:durableId="1998458040">
    <w:abstractNumId w:val="4"/>
  </w:num>
  <w:num w:numId="9" w16cid:durableId="181760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52"/>
    <w:rsid w:val="000229F4"/>
    <w:rsid w:val="0006199D"/>
    <w:rsid w:val="000726F2"/>
    <w:rsid w:val="000C0129"/>
    <w:rsid w:val="000D1849"/>
    <w:rsid w:val="00170552"/>
    <w:rsid w:val="0019764B"/>
    <w:rsid w:val="001A68D5"/>
    <w:rsid w:val="001D3B77"/>
    <w:rsid w:val="00344B83"/>
    <w:rsid w:val="003F04C9"/>
    <w:rsid w:val="004D654E"/>
    <w:rsid w:val="004E5427"/>
    <w:rsid w:val="0057329D"/>
    <w:rsid w:val="006D51D7"/>
    <w:rsid w:val="006D6587"/>
    <w:rsid w:val="006E3ED1"/>
    <w:rsid w:val="006E55FF"/>
    <w:rsid w:val="00737947"/>
    <w:rsid w:val="00755F92"/>
    <w:rsid w:val="00770401"/>
    <w:rsid w:val="008675C2"/>
    <w:rsid w:val="00902104"/>
    <w:rsid w:val="009E49ED"/>
    <w:rsid w:val="00A308F0"/>
    <w:rsid w:val="00A62D91"/>
    <w:rsid w:val="00A77EB2"/>
    <w:rsid w:val="00A9022D"/>
    <w:rsid w:val="00AE62BC"/>
    <w:rsid w:val="00B13D51"/>
    <w:rsid w:val="00BE2336"/>
    <w:rsid w:val="00C72A7F"/>
    <w:rsid w:val="00D35127"/>
    <w:rsid w:val="00D8552B"/>
    <w:rsid w:val="00DF4101"/>
    <w:rsid w:val="00E0183C"/>
    <w:rsid w:val="00E5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D64E"/>
  <w15:chartTrackingRefBased/>
  <w15:docId w15:val="{3DC1DD47-17B7-4389-B569-D0BBB84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Абзал Аккошкаров</dc:creator>
  <cp:keywords/>
  <dc:description/>
  <cp:lastModifiedBy>Абзал Аккошкаров</cp:lastModifiedBy>
  <cp:revision>24</cp:revision>
  <cp:lastPrinted>2023-04-20T10:20:00Z</cp:lastPrinted>
  <dcterms:created xsi:type="dcterms:W3CDTF">2023-02-22T10:25:00Z</dcterms:created>
  <dcterms:modified xsi:type="dcterms:W3CDTF">2023-04-20T10:42:00Z</dcterms:modified>
</cp:coreProperties>
</file>