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E80" w:rsidRDefault="00C75E80" w:rsidP="00C75E80">
      <w:pPr>
        <w:tabs>
          <w:tab w:val="left" w:pos="426"/>
          <w:tab w:val="left" w:pos="851"/>
          <w:tab w:val="left" w:pos="993"/>
        </w:tabs>
        <w:ind w:left="709"/>
        <w:jc w:val="right"/>
        <w:rPr>
          <w:rFonts w:ascii="Arial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hAnsi="Arial" w:cs="Arial"/>
          <w:color w:val="000000" w:themeColor="text1"/>
          <w:sz w:val="24"/>
          <w:szCs w:val="24"/>
          <w:lang w:eastAsia="en-US"/>
        </w:rPr>
        <w:t>Приложение №9</w:t>
      </w:r>
    </w:p>
    <w:p w:rsidR="00C75E80" w:rsidRPr="009A22DA" w:rsidRDefault="00C75E80" w:rsidP="00C75E80">
      <w:pPr>
        <w:tabs>
          <w:tab w:val="left" w:pos="426"/>
          <w:tab w:val="left" w:pos="851"/>
          <w:tab w:val="left" w:pos="993"/>
        </w:tabs>
        <w:ind w:left="709"/>
        <w:jc w:val="both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C75E80" w:rsidRPr="00FD41E9" w:rsidRDefault="00C75E80" w:rsidP="00C75E80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t xml:space="preserve">Технические требования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>к</w:t>
      </w: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t xml:space="preserve"> ЭЗС:</w:t>
      </w:r>
    </w:p>
    <w:p w:rsidR="00C75E80" w:rsidRPr="00FD41E9" w:rsidRDefault="00C75E80" w:rsidP="00C75E80">
      <w:pPr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ascii="Arial" w:eastAsia="MS Mincho" w:hAnsi="Arial" w:cs="Arial"/>
          <w:b/>
          <w:sz w:val="24"/>
          <w:szCs w:val="24"/>
        </w:rPr>
      </w:pP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Выдаваемая мощность ЭЗС должна составлять не менее </w:t>
      </w:r>
      <w:r>
        <w:rPr>
          <w:rFonts w:ascii="Arial" w:hAnsi="Arial" w:cs="Arial"/>
          <w:spacing w:val="-7"/>
          <w:sz w:val="24"/>
          <w:szCs w:val="24"/>
          <w:lang w:eastAsia="x-none"/>
        </w:rPr>
        <w:t>80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 кВт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в пике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Техническая инфраструктура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инвестора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и 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ЭЗС должна иметь необходимое техническое оборудование для обслуживания зарядных станций, а также инфраструктуру для удалённого мониторинга и управления ЭЗС.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Оборудование ЭЗС должно иметь соответствующую сертификацию на территории РК и обладать следующими механизмами защиты, включая, но не ограничиваясь - обозначенная кнопка аварийного отключения оборудования, защита от скачков напряжения и поражения электрическим током.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Оборудование ЭЗС должно соответствовать всем нормативам в сфере пожарной безопасности, электробезопасности - степень защиты IP54 и выше, антикоррозийные материалы корпуса, диапазон рабочих температур с учетом климатических параметров г. Алматы, интеграция с существующими сетями, а также наличия системы OCPP (Open </w:t>
      </w:r>
      <w:proofErr w:type="spellStart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Charge</w:t>
      </w:r>
      <w:proofErr w:type="spellEnd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 Point Protocol - это сеть для связи между зарядными устройствами для электромобилей и серверным программным обеспечением) и ISO 15118 (интерфейс связи между транспортным средством и сетью для двунаправленной зарядки/разрядки).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Внешний вид зарядной станции должен быть в светлой цветовой палитре соответствующая дизайн-коду г. Алматы. 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Используемое Программное обеспечение </w:t>
      </w:r>
      <w:r w:rsidRPr="00763F57">
        <w:rPr>
          <w:rFonts w:ascii="Arial" w:hAnsi="Arial" w:cs="Arial"/>
          <w:i/>
          <w:iCs/>
          <w:spacing w:val="-7"/>
          <w:sz w:val="22"/>
          <w:szCs w:val="22"/>
          <w:lang w:eastAsia="x-none"/>
        </w:rPr>
        <w:t>(далее - ПО)</w:t>
      </w:r>
      <w:r w:rsidRPr="00763F57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должно обеспечивать защиту персональных данных пользователей, а также обладать функциями по обеспечению безопасности процесса зарядки электромобиля, включая, но не ограничиваясь - контроль температуры батареи электромобиля, контроль уровня заряда батареи электромобиля, возможность удаленного управления оборудованием.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Технический персонал - ЭЗС должен иметь квалификацию для эксплуатации и обслуживания, а также технической поддержки зарядных станций (напр. оказания технической помощи владельцам Электроавтомобилей в режиме 24/7).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Удобства оплаты - ЭЗС должен предоставить возможность расплачиваться на зарядных станциях с помощью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приложения инвестора, банковских приложений,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 платежных карт, бесконтактных устройств, систем оплаты посредством </w:t>
      </w:r>
      <w:r w:rsidRPr="00FD41E9">
        <w:rPr>
          <w:rFonts w:ascii="Arial" w:hAnsi="Arial" w:cs="Arial"/>
          <w:spacing w:val="-7"/>
          <w:sz w:val="24"/>
          <w:szCs w:val="24"/>
          <w:lang w:val="en-US" w:eastAsia="x-none"/>
        </w:rPr>
        <w:t>Q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R кодов с полной прозрачностью стоимости услуг (выдача электронного чека)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и другими разрешенными платёжными средствами на территории Республики Казахстан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Служба поддержки клиентов - ЭЗС должен обеспечить информационную поддержку водителям </w:t>
      </w:r>
      <w:r>
        <w:rPr>
          <w:rFonts w:ascii="Arial" w:hAnsi="Arial" w:cs="Arial"/>
          <w:spacing w:val="-7"/>
          <w:sz w:val="24"/>
          <w:szCs w:val="24"/>
          <w:lang w:eastAsia="x-none"/>
        </w:rPr>
        <w:t>э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лектромобилей в режиме 24/7.</w:t>
      </w:r>
    </w:p>
    <w:p w:rsidR="00C75E80" w:rsidRPr="00FD41E9" w:rsidRDefault="00C75E80" w:rsidP="00C75E80">
      <w:pPr>
        <w:numPr>
          <w:ilvl w:val="1"/>
          <w:numId w:val="2"/>
        </w:numPr>
        <w:tabs>
          <w:tab w:val="left" w:pos="993"/>
        </w:tabs>
        <w:spacing w:after="160" w:line="256" w:lineRule="auto"/>
        <w:ind w:left="0" w:firstLine="567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Цена зарядки за каждый кВт заряженной энергии аккумуляторной батареи электроавтомобиля должна быть четко указана в условных единицах соответствующие «</w:t>
      </w:r>
      <w:proofErr w:type="spellStart"/>
      <w:r>
        <w:rPr>
          <w:rFonts w:ascii="Arial" w:hAnsi="Arial" w:cs="Arial"/>
          <w:b/>
          <w:bCs/>
          <w:spacing w:val="-7"/>
          <w:sz w:val="24"/>
          <w:szCs w:val="24"/>
          <w:lang w:eastAsia="x-none"/>
        </w:rPr>
        <w:t>теңге</w:t>
      </w:r>
      <w:proofErr w:type="spellEnd"/>
      <w:r w:rsidRPr="00FD41E9">
        <w:rPr>
          <w:rFonts w:ascii="Arial" w:hAnsi="Arial" w:cs="Arial"/>
          <w:b/>
          <w:bCs/>
          <w:spacing w:val="-7"/>
          <w:sz w:val="24"/>
          <w:szCs w:val="24"/>
          <w:lang w:eastAsia="x-none"/>
        </w:rPr>
        <w:t xml:space="preserve"> за кВт»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. Цена может отображаться либо на пункте зарядки, либо через отдельную веб-платформу или мобильное приложение, где также указывается полная агрегированная информация (с указанием адреса на карте) о свободных ЭЗС, времени ожидания и цене на различных станциях с обязательной опцией бронирования ЭЗС до 15 минут.</w:t>
      </w:r>
    </w:p>
    <w:p w:rsidR="00C75E80" w:rsidRPr="00FD41E9" w:rsidRDefault="00C75E80" w:rsidP="00C75E80">
      <w:pPr>
        <w:tabs>
          <w:tab w:val="left" w:pos="426"/>
          <w:tab w:val="left" w:pos="851"/>
          <w:tab w:val="left" w:pos="993"/>
        </w:tabs>
        <w:ind w:firstLine="709"/>
        <w:contextualSpacing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  <w:lang w:eastAsia="en-US"/>
        </w:rPr>
      </w:pPr>
    </w:p>
    <w:p w:rsidR="00C75E80" w:rsidRPr="00FD41E9" w:rsidRDefault="00C75E80" w:rsidP="00C75E80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center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lastRenderedPageBreak/>
        <w:t xml:space="preserve">Требования к безопасности эксплуатации для установки станции зарядных устройств мощностью от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>80</w:t>
      </w: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t xml:space="preserve"> кВт включая: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Необходимо обеспечить наличие железобетонной конструкции под станциями зарядных устройств</w:t>
      </w:r>
      <w:r>
        <w:rPr>
          <w:rFonts w:ascii="Arial" w:hAnsi="Arial" w:cs="Arial"/>
          <w:spacing w:val="-7"/>
          <w:sz w:val="24"/>
          <w:szCs w:val="24"/>
          <w:lang w:eastAsia="x-none"/>
        </w:rPr>
        <w:t>, с возможностью быстрого демонтажа.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Для обеспечения безопасности необходимо закрепить станцию зарядного устройства на анкерные болты.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Бетонная конструкция должна нести нагрузку не менее 400 килограмм на квадратный метр.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Силовой кабель электрического питания должен соответствовать всем условиям безопасности при эксплуатации населением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и нести соответствующие электрические нагрузки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Обязательным условием является обеспечение заземления ЭЗС и устройствами (системой) автоматического отключения.</w:t>
      </w:r>
    </w:p>
    <w:p w:rsidR="00C75E80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При проведении монтажных работ необходимо обеспечить отсутствие в радиусе 1,5 метра наличие других электроприборов.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>
        <w:rPr>
          <w:rFonts w:ascii="Arial" w:hAnsi="Arial" w:cs="Arial"/>
          <w:spacing w:val="-7"/>
          <w:sz w:val="24"/>
          <w:szCs w:val="24"/>
          <w:lang w:eastAsia="x-none"/>
        </w:rPr>
        <w:t>В случае аварийного выхода из строя ЭЗС или прилегающих кабелей –  обеспечить ограждение от человека и животных на время такого случая.</w:t>
      </w:r>
    </w:p>
    <w:p w:rsidR="00C75E80" w:rsidRPr="00FD41E9" w:rsidRDefault="00C75E80" w:rsidP="00C75E80">
      <w:pPr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1418"/>
        </w:tabs>
        <w:spacing w:after="160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Во всех остальных случаях необходимо руководствоваться Правилами техники безопасности при эксплуатации электроустановок</w:t>
      </w:r>
      <w:r>
        <w:rPr>
          <w:rFonts w:ascii="Arial" w:hAnsi="Arial" w:cs="Arial"/>
          <w:spacing w:val="-7"/>
          <w:sz w:val="24"/>
          <w:szCs w:val="24"/>
          <w:lang w:eastAsia="x-none"/>
        </w:rPr>
        <w:t>,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 утвержденных приказом Министра энергетики Республики Казахстан от 31 марта 2015 года № 253.</w:t>
      </w:r>
    </w:p>
    <w:p w:rsidR="00C75E80" w:rsidRDefault="00C75E80" w:rsidP="00C75E80">
      <w:pPr>
        <w:tabs>
          <w:tab w:val="left" w:pos="426"/>
          <w:tab w:val="left" w:pos="851"/>
          <w:tab w:val="left" w:pos="993"/>
          <w:tab w:val="left" w:pos="1418"/>
        </w:tabs>
        <w:spacing w:after="160"/>
        <w:ind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</w:p>
    <w:p w:rsidR="00C75E80" w:rsidRPr="00FD41E9" w:rsidRDefault="00C75E80" w:rsidP="00C75E80">
      <w:pPr>
        <w:numPr>
          <w:ilvl w:val="0"/>
          <w:numId w:val="5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center"/>
        <w:rPr>
          <w:rFonts w:ascii="Arial" w:eastAsia="MS Mincho" w:hAnsi="Arial" w:cs="Arial"/>
          <w:b/>
          <w:sz w:val="24"/>
          <w:szCs w:val="24"/>
          <w:lang w:eastAsia="en-US"/>
        </w:rPr>
      </w:pP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t xml:space="preserve">Требования к благоустройству территории для установки станции зарядных устройств мощностью от </w:t>
      </w:r>
      <w:r>
        <w:rPr>
          <w:rFonts w:ascii="Arial" w:eastAsia="MS Mincho" w:hAnsi="Arial" w:cs="Arial"/>
          <w:b/>
          <w:sz w:val="24"/>
          <w:szCs w:val="24"/>
          <w:lang w:eastAsia="en-US"/>
        </w:rPr>
        <w:t>80</w:t>
      </w:r>
      <w:r w:rsidRPr="00FD41E9">
        <w:rPr>
          <w:rFonts w:ascii="Arial" w:eastAsia="MS Mincho" w:hAnsi="Arial" w:cs="Arial"/>
          <w:b/>
          <w:sz w:val="24"/>
          <w:szCs w:val="24"/>
          <w:lang w:eastAsia="en-US"/>
        </w:rPr>
        <w:t xml:space="preserve"> кВт включая: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Внешний вид ЭЗС должен быть </w:t>
      </w:r>
      <w:proofErr w:type="spellStart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моноформенным</w:t>
      </w:r>
      <w:proofErr w:type="spellEnd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, привлекательным и соответствовать дизайн-коду </w:t>
      </w:r>
      <w:proofErr w:type="spellStart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г.Алматы</w:t>
      </w:r>
      <w:proofErr w:type="spellEnd"/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Обеспечить наличие навеса для оборудования станции зарядного устройства </w:t>
      </w:r>
      <w:r w:rsidRPr="002A594B"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(при необходимости</w:t>
      </w:r>
      <w:r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, технической возможности и соответствующего разращения уполномоченного органа</w:t>
      </w:r>
      <w:r w:rsidRPr="002A594B"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)</w:t>
      </w:r>
      <w:r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.</w:t>
      </w:r>
    </w:p>
    <w:p w:rsidR="00C75E80" w:rsidRPr="002A594B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Обеспечить наличие уличного освещения в темное время суток с применением ламп рассеивающего типа </w:t>
      </w:r>
      <w:r w:rsidRPr="002A594B"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(при необходимости</w:t>
      </w:r>
      <w:r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, технической возможности и соответствующего разращения уполномоченного органа</w:t>
      </w:r>
      <w:r w:rsidRPr="002A594B"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)</w:t>
      </w:r>
      <w:r>
        <w:rPr>
          <w:rFonts w:ascii="Arial" w:hAnsi="Arial" w:cs="Arial"/>
          <w:i/>
          <w:iCs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Парковочное пространство должно быть обеспечено асфальтобетонным покрытием либо брусчаткой высокого качества</w:t>
      </w:r>
      <w:r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 xml:space="preserve">Необходимо нанести 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габаритную </w:t>
      </w: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разметку на поверхность асфальтобетонного покрытия или брусчатку высокого качества</w:t>
      </w:r>
      <w:r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Обеспечить наличие парковочных отбойников по периметру станции зарядного устройства</w:t>
      </w:r>
      <w:r>
        <w:rPr>
          <w:rFonts w:ascii="Arial" w:hAnsi="Arial" w:cs="Arial"/>
          <w:spacing w:val="-7"/>
          <w:sz w:val="24"/>
          <w:szCs w:val="24"/>
          <w:lang w:eastAsia="x-none"/>
        </w:rPr>
        <w:t xml:space="preserve"> (при необходимости).</w:t>
      </w:r>
    </w:p>
    <w:p w:rsidR="00C75E80" w:rsidRPr="00FD41E9" w:rsidRDefault="00C75E80" w:rsidP="00C75E80">
      <w:pPr>
        <w:numPr>
          <w:ilvl w:val="0"/>
          <w:numId w:val="4"/>
        </w:numPr>
        <w:tabs>
          <w:tab w:val="left" w:pos="426"/>
          <w:tab w:val="left" w:pos="851"/>
          <w:tab w:val="left" w:pos="993"/>
        </w:tabs>
        <w:spacing w:after="160" w:line="256" w:lineRule="auto"/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FD41E9">
        <w:rPr>
          <w:rFonts w:ascii="Arial" w:hAnsi="Arial" w:cs="Arial"/>
          <w:spacing w:val="-7"/>
          <w:sz w:val="24"/>
          <w:szCs w:val="24"/>
          <w:lang w:eastAsia="x-none"/>
        </w:rPr>
        <w:t>Обеспечить посадку зеленых насаждений декоративных растений (при необходимости бесшовной установки около зеленых насаждений)</w:t>
      </w:r>
      <w:r>
        <w:rPr>
          <w:rFonts w:ascii="Arial" w:hAnsi="Arial" w:cs="Arial"/>
          <w:spacing w:val="-7"/>
          <w:sz w:val="24"/>
          <w:szCs w:val="24"/>
          <w:lang w:eastAsia="x-none"/>
        </w:rPr>
        <w:t>.</w:t>
      </w:r>
    </w:p>
    <w:p w:rsidR="00C75E80" w:rsidRPr="00FD41E9" w:rsidRDefault="00C75E80" w:rsidP="00C75E80">
      <w:pPr>
        <w:numPr>
          <w:ilvl w:val="0"/>
          <w:numId w:val="6"/>
        </w:numPr>
        <w:tabs>
          <w:tab w:val="left" w:pos="426"/>
          <w:tab w:val="left" w:pos="851"/>
          <w:tab w:val="left" w:pos="993"/>
        </w:tabs>
        <w:ind w:left="0" w:firstLine="709"/>
        <w:contextualSpacing/>
        <w:jc w:val="both"/>
        <w:rPr>
          <w:rFonts w:ascii="Arial" w:hAnsi="Arial" w:cs="Arial"/>
          <w:spacing w:val="-7"/>
          <w:sz w:val="24"/>
          <w:szCs w:val="24"/>
          <w:lang w:eastAsia="x-none"/>
        </w:rPr>
      </w:pPr>
      <w:r w:rsidRPr="0042469E">
        <w:rPr>
          <w:rFonts w:ascii="Arial" w:hAnsi="Arial" w:cs="Arial"/>
          <w:spacing w:val="-7"/>
          <w:sz w:val="24"/>
          <w:szCs w:val="24"/>
          <w:lang w:eastAsia="x-none"/>
        </w:rPr>
        <w:t xml:space="preserve">Обеспечить установку дорожных знаков и табличек на трех языках с согласованием в уполномоченных органах дорожной полиции </w:t>
      </w:r>
      <w:r>
        <w:rPr>
          <w:rFonts w:ascii="Arial" w:hAnsi="Arial" w:cs="Arial"/>
          <w:spacing w:val="-7"/>
          <w:sz w:val="24"/>
          <w:szCs w:val="24"/>
          <w:lang w:eastAsia="x-none"/>
        </w:rPr>
        <w:t>и ТОО «Алматы Паркинг».</w:t>
      </w:r>
    </w:p>
    <w:p w:rsidR="00C75E80" w:rsidRPr="00997861" w:rsidRDefault="00C75E80" w:rsidP="00C75E80">
      <w:pPr>
        <w:tabs>
          <w:tab w:val="left" w:pos="426"/>
          <w:tab w:val="left" w:pos="851"/>
          <w:tab w:val="left" w:pos="993"/>
          <w:tab w:val="left" w:pos="1701"/>
        </w:tabs>
        <w:ind w:firstLine="709"/>
        <w:jc w:val="both"/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 w:rsidRPr="00997861">
        <w:rPr>
          <w:rFonts w:ascii="Arial" w:eastAsiaTheme="minorEastAsia" w:hAnsi="Arial" w:cs="Arial"/>
          <w:b/>
          <w:bCs/>
          <w:color w:val="000000"/>
          <w:sz w:val="24"/>
          <w:szCs w:val="24"/>
        </w:rPr>
        <w:t>IV. Специальные требования к парковочным местам для электромобилей</w:t>
      </w:r>
    </w:p>
    <w:p w:rsidR="00C75E80" w:rsidRPr="00273891" w:rsidRDefault="00C75E80" w:rsidP="00C75E80">
      <w:pPr>
        <w:tabs>
          <w:tab w:val="left" w:pos="426"/>
          <w:tab w:val="left" w:pos="851"/>
          <w:tab w:val="left" w:pos="993"/>
          <w:tab w:val="left" w:pos="1701"/>
        </w:tabs>
        <w:ind w:firstLine="709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273891">
        <w:rPr>
          <w:rFonts w:ascii="Arial" w:eastAsiaTheme="minorEastAsia" w:hAnsi="Arial" w:cs="Arial"/>
          <w:color w:val="000000"/>
          <w:sz w:val="24"/>
          <w:szCs w:val="24"/>
        </w:rPr>
        <w:t xml:space="preserve">В целях обеспечения безопасного, бесперебойного и эффективного функционирования </w:t>
      </w:r>
      <w:proofErr w:type="spellStart"/>
      <w:r w:rsidRPr="00273891">
        <w:rPr>
          <w:rFonts w:ascii="Arial" w:eastAsiaTheme="minorEastAsia" w:hAnsi="Arial" w:cs="Arial"/>
          <w:color w:val="000000"/>
          <w:sz w:val="24"/>
          <w:szCs w:val="24"/>
        </w:rPr>
        <w:t>электрозарядной</w:t>
      </w:r>
      <w:proofErr w:type="spellEnd"/>
      <w:r w:rsidRPr="00273891">
        <w:rPr>
          <w:rFonts w:ascii="Arial" w:eastAsiaTheme="minorEastAsia" w:hAnsi="Arial" w:cs="Arial"/>
          <w:color w:val="000000"/>
          <w:sz w:val="24"/>
          <w:szCs w:val="24"/>
        </w:rPr>
        <w:t xml:space="preserve"> инфраструктуры на территории города Алматы к парковочным местам для размещения </w:t>
      </w:r>
      <w:proofErr w:type="spellStart"/>
      <w:r w:rsidRPr="00273891">
        <w:rPr>
          <w:rFonts w:ascii="Arial" w:eastAsiaTheme="minorEastAsia" w:hAnsi="Arial" w:cs="Arial"/>
          <w:color w:val="000000"/>
          <w:sz w:val="24"/>
          <w:szCs w:val="24"/>
        </w:rPr>
        <w:t>электрозарядных</w:t>
      </w:r>
      <w:proofErr w:type="spellEnd"/>
      <w:r w:rsidRPr="00273891">
        <w:rPr>
          <w:rFonts w:ascii="Arial" w:eastAsiaTheme="minorEastAsia" w:hAnsi="Arial" w:cs="Arial"/>
          <w:color w:val="000000"/>
          <w:sz w:val="24"/>
          <w:szCs w:val="24"/>
        </w:rPr>
        <w:t xml:space="preserve"> станций (ЭЗС) устанавливаются следующие специальные требования: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lastRenderedPageBreak/>
        <w:t xml:space="preserve">Зарядная инфраструктура должна обесточиваться при срабатывании системы пожарной сигнализации. Зарядная станция не должна допускать автоматического возобновления зарядки при отключении систем </w:t>
      </w:r>
      <w:r>
        <w:rPr>
          <w:rFonts w:ascii="Arial" w:eastAsiaTheme="minorEastAsia" w:hAnsi="Arial" w:cs="Arial"/>
          <w:color w:val="000000"/>
          <w:sz w:val="24"/>
          <w:szCs w:val="24"/>
        </w:rPr>
        <w:t>защитной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 xml:space="preserve"> автоматики.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Применение ЭЗС разрешается только заводского изготовления, со степенью защиты электрической сети с наличием устройства защитного отключения (в том числе при получении сигнала о срабатывании систем противопожарной защиты).</w:t>
      </w:r>
    </w:p>
    <w:p w:rsidR="00C75E80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При установке ЭЗС необходимо включать несколько типов подключений для зарядки автомобили на электрическом приводе.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Допускается наличие двух зарядных «пистолетов» от одной ЭЗС, при этом парковочные места должны иметь соответствующую разметку для двух автомобилей.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П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>ри установке ЭЗС необходимо учитывать габаритные размеры автомобили на электрическом приводе, возможные способы постановки на зарядку, длину кабеля зарядного устройства различных марок автомобилей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и особенностей расположения разъема подключений зарядного «пистолета»</w:t>
      </w:r>
      <w:r w:rsidRPr="00FD41E9">
        <w:rPr>
          <w:rFonts w:ascii="Arial" w:eastAsiaTheme="minorEastAsia" w:hAnsi="Arial" w:cs="Arial"/>
          <w:color w:val="000000"/>
          <w:sz w:val="24"/>
          <w:szCs w:val="24"/>
        </w:rPr>
        <w:t>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На стоянках автомобилей с местами для автомобилей на электрическом приводе, должен быть знак «Парковочное место с зарядной станцией для электромобилей».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Зарядная инфраструктура всех типов должна быть в антивандальном исполнении, исключающим попытки несанкционированного использования.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Силовые цепи зарядной инфраструктуры должны быть активированы только в случае успешной авторизации</w:t>
      </w:r>
      <w:r>
        <w:rPr>
          <w:rFonts w:ascii="Arial" w:eastAsiaTheme="minorEastAsia" w:hAnsi="Arial" w:cs="Arial"/>
          <w:color w:val="000000"/>
          <w:sz w:val="24"/>
          <w:szCs w:val="24"/>
        </w:rPr>
        <w:t>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Необходимо обеспечить отключение зарядного оборудования при аварийных режимах.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Инфраструктура должна быть защищена от влаги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и пыли.</w:t>
      </w:r>
    </w:p>
    <w:p w:rsidR="00C75E80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 w:rsidRPr="00FD41E9">
        <w:rPr>
          <w:rFonts w:ascii="Arial" w:eastAsiaTheme="minorEastAsia" w:hAnsi="Arial" w:cs="Arial"/>
          <w:color w:val="000000"/>
          <w:sz w:val="24"/>
          <w:szCs w:val="24"/>
        </w:rPr>
        <w:t>Конструкция зарядных устройств и мест размещения зарядных станций должна обеспечивать их безопасное функционирование в условиях попадания дождя, снега, сильного ветра.</w:t>
      </w:r>
    </w:p>
    <w:p w:rsidR="00C75E80" w:rsidRPr="00FD41E9" w:rsidRDefault="00C75E80" w:rsidP="00C75E80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Рекомендуется установка камер-видеонаблюдения с обязательным согласованием КГУ «Управления цифровизации города Алматы».</w:t>
      </w:r>
    </w:p>
    <w:p w:rsidR="00C75E80" w:rsidRDefault="00C75E80"/>
    <w:sectPr w:rsidR="00C75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7A65"/>
    <w:multiLevelType w:val="hybridMultilevel"/>
    <w:tmpl w:val="3684D64A"/>
    <w:lvl w:ilvl="0" w:tplc="C33A3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97D5D"/>
    <w:multiLevelType w:val="hybridMultilevel"/>
    <w:tmpl w:val="BC48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03956"/>
    <w:multiLevelType w:val="hybridMultilevel"/>
    <w:tmpl w:val="9EBAE7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E4169B"/>
    <w:multiLevelType w:val="hybridMultilevel"/>
    <w:tmpl w:val="F6108A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0B0012"/>
    <w:multiLevelType w:val="hybridMultilevel"/>
    <w:tmpl w:val="C812E540"/>
    <w:lvl w:ilvl="0" w:tplc="6C90535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7010A42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2650D"/>
    <w:multiLevelType w:val="hybridMultilevel"/>
    <w:tmpl w:val="FC0CF1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25847">
    <w:abstractNumId w:val="5"/>
  </w:num>
  <w:num w:numId="2" w16cid:durableId="1392653906">
    <w:abstractNumId w:val="4"/>
  </w:num>
  <w:num w:numId="3" w16cid:durableId="710302104">
    <w:abstractNumId w:val="1"/>
  </w:num>
  <w:num w:numId="4" w16cid:durableId="1192380035">
    <w:abstractNumId w:val="2"/>
  </w:num>
  <w:num w:numId="5" w16cid:durableId="1354651966">
    <w:abstractNumId w:val="0"/>
  </w:num>
  <w:num w:numId="6" w16cid:durableId="5127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80"/>
    <w:rsid w:val="00C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965BF24-2D6D-3848-B306-0C5431BA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80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6129</Characters>
  <Application>Microsoft Office Word</Application>
  <DocSecurity>0</DocSecurity>
  <Lines>51</Lines>
  <Paragraphs>14</Paragraphs>
  <ScaleCrop>false</ScaleCrop>
  <Company/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2026-07-24T11:01:00Z</dcterms:created>
  <dcterms:modified xsi:type="dcterms:W3CDTF">2026-07-24T11:01:00Z</dcterms:modified>
</cp:coreProperties>
</file>